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Мини-отель "Ля Вилла", Геленджик</w:t>
      </w:r>
    </w:p>
    <w:p>
      <w:pPr>
        <w:pStyle w:val="Heading1"/>
      </w:pPr>
      <w:r>
        <w:t>Описание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</w:rPr>
          <w:t>г. Геленджик, ул. Фисташковая, д. 15</w:t>
        </w:r>
      </w:hyperlink>
      <w:r>
        <w:br/>
      </w:r>
      <w:r>
        <w:rPr>
          <w:b/>
        </w:rPr>
        <w:t>Этажность корпуса:</w:t>
      </w:r>
      <w:r>
        <w:t>2</w:t>
      </w:r>
      <w:r>
        <w:br/>
      </w:r>
      <w:r>
        <w:rPr>
          <w:b/>
        </w:rPr>
        <w:t>Услуги: завтрак стандарт континентальный включен</w:t>
      </w:r>
      <w:r>
        <w:t>, мангальная зона с беседками и летняя кухня для самостоятельного приготовления, парковка на придомовой территории, wi-fi</w:t>
      </w:r>
      <w:r>
        <w:br/>
      </w:r>
      <w:r>
        <w:rPr>
          <w:b/>
        </w:rPr>
        <w:t>за дополнительную плату:</w:t>
      </w:r>
      <w:r>
        <w:t>велопрокат, питание, прокат и прогулки на САПах и тримаране, прачечная</w:t>
      </w:r>
      <w:r>
        <w:br/>
      </w:r>
      <w:r>
        <w:rPr>
          <w:b/>
        </w:rPr>
        <w:t>Питание:</w:t>
      </w:r>
      <w:r>
        <w:t>завтрак</w:t>
      </w:r>
      <w:r>
        <w:br/>
      </w:r>
      <w:r>
        <w:rPr>
          <w:b/>
        </w:rPr>
        <w:t xml:space="preserve">Пляж: </w:t>
      </w:r>
      <w:r>
        <w:t>галечный муниципальный, 15-20 минут от отеля пешком</w:t>
      </w:r>
      <w:r>
        <w:br/>
      </w:r>
      <w:r>
        <w:rPr>
          <w:b/>
        </w:rPr>
        <w:t xml:space="preserve">Расчетный час: </w:t>
      </w:r>
      <w:r>
        <w:t>заезд с 14:00, выезд до 12:00</w:t>
      </w:r>
      <w:r>
        <w:br/>
      </w:r>
      <w:r>
        <w:rPr>
          <w:b/>
        </w:rPr>
        <w:t>Реестр:</w:t>
      </w:r>
      <w:r>
        <w:t xml:space="preserve"> </w:t>
      </w:r>
      <w:hyperlink r:id="rId10">
        <w:r>
          <w:rPr>
            <w:color w:val="0000FF"/>
            <w:u w:val="single"/>
          </w:rPr>
          <w:t>С232025013541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 xml:space="preserve"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категории, </w:t>
      </w:r>
      <w:r>
        <w:rPr>
          <w:b/>
        </w:rPr>
        <w:t>завтрак</w:t>
      </w:r>
      <w:r>
        <w:br/>
      </w:r>
      <w:r>
        <w:rPr>
          <w:b/>
        </w:rPr>
        <w:t xml:space="preserve">Поездом: </w:t>
      </w:r>
      <w:r>
        <w:t xml:space="preserve">ЖД билеты (плацкарт) в обе стороны; трансфер от ЖД вокзала до гостиницы и обратно; проживание в номерах выбранной категории, </w:t>
      </w:r>
      <w:r>
        <w:rPr>
          <w:b/>
        </w:rPr>
        <w:t>завтрак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0990/gelendgik/house/fistashkovaya_ulitsa_15/Z04Yfw5gTEUPQFpufXl5cHVnYg==/?ll=37.990508%2C44.581946&amp;z=17" TargetMode="External"/><Relationship Id="rId10" Type="http://schemas.openxmlformats.org/officeDocument/2006/relationships/hyperlink" Target="https://tourism.fsa.gov.ru/ru/resorts/hotels/238599fa-baf4-11f0-9990-6d288f0cdf05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