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Гостиница "Солнечный день", Адлер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г. Сочи, Адлерский р-н, ул. Ленина, д. 173/3</w:t>
        </w:r>
      </w:hyperlink>
      <w:r>
        <w:br/>
      </w:r>
      <w:r>
        <w:rPr>
          <w:b/>
        </w:rPr>
        <w:t>Этажность корпуса: 3</w:t>
      </w:r>
      <w:r>
        <w:br/>
      </w:r>
      <w:r>
        <w:rPr>
          <w:b/>
        </w:rPr>
        <w:t>Услуги:</w:t>
      </w:r>
      <w:r>
        <w:t>Wi‑Fi, бассейн, мангал, крытые беседки, детские площадки, игровая комната, игровой и спортивный инвентарь (настольный теннис, бадминтон), TV в общественных местах, утюг и гладильная, сейф на ресепшн, парковка</w:t>
      </w:r>
      <w:r>
        <w:br/>
      </w:r>
      <w:r>
        <w:rPr>
          <w:b/>
        </w:rPr>
        <w:t>Питание:</w:t>
      </w:r>
      <w:r>
        <w:t>кафе (завтраки «Шведский стол», обеды и ужины по меню)/общая кухня (самостоятельно).</w:t>
      </w:r>
      <w:r>
        <w:br/>
      </w:r>
      <w:r>
        <w:rPr>
          <w:b/>
        </w:rPr>
        <w:t>Пляж:</w:t>
      </w:r>
      <w:r>
        <w:t>галечный пляж, 350 м до моря</w:t>
      </w:r>
      <w:r>
        <w:br/>
      </w:r>
      <w:r>
        <w:rPr>
          <w:b/>
        </w:rPr>
        <w:t>Расчетный час:</w:t>
      </w:r>
      <w:r>
        <w:t>заезд - 14:00, выезд - 12:00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С232025009417</w:t>
        </w:r>
      </w:hyperlink>
    </w:p>
    <w:p>
      <w:pPr>
        <w:pStyle w:val="Heading1"/>
      </w:pPr>
      <w:r>
        <w:t>В стоимость входит</w:t>
      </w:r>
    </w:p>
    <w:p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Дополнительно оплачивается</w:t>
      </w:r>
    </w:p>
    <w:p>
      <w:r>
        <w:t>Завтраки (шведский стол) - 11500 руб. с чел</w:t>
      </w:r>
      <w:r>
        <w:br/>
      </w:r>
      <w:r>
        <w:t>Обеды (по меню) - 17500 руб. с чел</w:t>
      </w:r>
      <w:r>
        <w:br/>
      </w:r>
      <w:r>
        <w:t>Ужины (по меню) - 14500 руб. с чел</w:t>
      </w:r>
    </w:p>
    <w:p>
      <w:pPr>
        <w:pStyle w:val="Heading1"/>
      </w:pPr>
      <w:r>
        <w:t>Информация о транспорте</w:t>
      </w:r>
    </w:p>
    <w:p>
      <w:r>
        <w:t>Поезд</w:t>
      </w:r>
    </w:p>
    <w:p>
      <w:pPr>
        <w:pStyle w:val="Heading1"/>
      </w:pPr>
      <w:r>
        <w:t>Скидки</w:t>
      </w:r>
    </w:p>
    <w:p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-/CPfCrUK2" TargetMode="External"/><Relationship Id="rId10" Type="http://schemas.openxmlformats.org/officeDocument/2006/relationships/hyperlink" Target="https://tourism.fsa.gov.ru/ru/resorts/hotels/0de5e309-84b2-11f0-816e-43e0d9dc8a0a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