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Гостевой дом "Янтарная гроздь" (Голубицкая, Азовское море)</w:t>
      </w:r>
    </w:p>
    <w:p>
      <w:pPr>
        <w:pStyle w:val="Heading1"/>
      </w:pPr>
      <w:r>
        <w:t>Описание</w:t>
      </w:r>
    </w:p>
    <w:p>
      <w:pPr>
        <w:jc w:val="center"/>
      </w:pPr>
      <w:r>
        <w:rPr>
          <w:b/>
        </w:rPr>
        <w:t>Стоимость в прайсе включает проезд и проживание.</w:t>
      </w:r>
    </w:p>
    <w:p>
      <w:r>
        <w:rPr>
          <w:b/>
        </w:rPr>
        <w:t>Адрес:</w:t>
      </w:r>
      <w:r>
        <w:t xml:space="preserve"> </w:t>
      </w:r>
      <w:hyperlink r:id="rId9">
        <w:r>
          <w:rPr>
            <w:color w:val="0000FF"/>
            <w:u w:val="single"/>
          </w:rPr>
          <w:t>Голубицкая, ул. Высотная, д. 2</w:t>
        </w:r>
      </w:hyperlink>
      <w:r>
        <w:br/>
      </w:r>
      <w:r>
        <w:rPr>
          <w:b/>
        </w:rPr>
        <w:t xml:space="preserve">Этажность корпуса: </w:t>
      </w:r>
      <w:r>
        <w:t>3</w:t>
      </w:r>
      <w:r>
        <w:br/>
      </w:r>
      <w:r>
        <w:rPr>
          <w:b/>
        </w:rPr>
        <w:t>Услуги:</w:t>
      </w:r>
      <w:r>
        <w:t xml:space="preserve"> на территории дома просторная открытая веранда оборудованная столиками, Wi-Fi, столовая, детская площадка, волейбольная площадка, открытый плавательный бассейн, шезлонги для загара, беседки и мангал в барбекю зоне. Предоставляется бесплатная автостоянка.</w:t>
      </w:r>
      <w:r>
        <w:br/>
      </w:r>
      <w:r>
        <w:rPr>
          <w:b/>
        </w:rPr>
        <w:t xml:space="preserve">Питание: </w:t>
      </w:r>
      <w:r>
        <w:t>столовая</w:t>
      </w:r>
      <w:r>
        <w:br/>
      </w:r>
      <w:r>
        <w:rPr>
          <w:b/>
        </w:rPr>
        <w:t xml:space="preserve">Пляж: </w:t>
      </w:r>
      <w:r>
        <w:t>5 минут</w:t>
      </w:r>
      <w:r>
        <w:br/>
      </w:r>
      <w:r>
        <w:rPr>
          <w:b/>
        </w:rPr>
        <w:t xml:space="preserve">Расчетный час: </w:t>
      </w:r>
      <w:r>
        <w:t>заезд – 14:00, выезд – 12:00</w:t>
      </w:r>
      <w:r>
        <w:br/>
      </w:r>
      <w:r>
        <w:rPr>
          <w:b/>
        </w:rPr>
        <w:t xml:space="preserve">Реестр: </w:t>
      </w:r>
      <w:hyperlink r:id="rId10">
        <w:r>
          <w:rPr>
            <w:color w:val="0000FF"/>
            <w:u w:val="single"/>
          </w:rPr>
          <w:t>С232025018096</w:t>
        </w:r>
      </w:hyperlink>
    </w:p>
    <w:p>
      <w:pPr>
        <w:pStyle w:val="Heading1"/>
      </w:pPr>
      <w:r>
        <w:t>В стоимость входит</w:t>
      </w:r>
    </w:p>
    <w:p>
      <w:r>
        <w:rPr>
          <w:b/>
        </w:rPr>
        <w:t xml:space="preserve">Автобусом: </w:t>
      </w:r>
      <w:r>
        <w:t>автобусный проезд на комфортабельном автобусе туристического класса; сопровождение нашим сотрудником из Перми и обратно; страховка по проездку в автобусе; трансфер до гостиницы и обратно (либо подъезд к самой гостинице, либо вызываем такси, если большой автобус проехать не сможет); просмотр фильмов; проживание в номерах выбранной категории.</w:t>
      </w:r>
      <w:r>
        <w:br/>
      </w:r>
      <w:r>
        <w:rPr>
          <w:b/>
        </w:rPr>
        <w:t xml:space="preserve">Поездом: </w:t>
      </w:r>
      <w:r>
        <w:t>ЖД билеты (плацкарт) в обе стороны(до ближайшей станции Новороссийск или Тоннельная); трансфер от ЖД вокзала до гостиницы и обратно; проживание в номерах выбранной категории.</w:t>
      </w:r>
    </w:p>
    <w:p>
      <w:pPr>
        <w:pStyle w:val="Heading1"/>
      </w:pPr>
      <w:r>
        <w:t>Информация о транспорте</w:t>
      </w:r>
    </w:p>
    <w:p>
      <w:r>
        <w:t>Автобус, Поезд</w:t>
      </w:r>
    </w:p>
    <w:p>
      <w:pPr>
        <w:pStyle w:val="Heading1"/>
      </w:pPr>
      <w:r>
        <w:t>Скидки</w:t>
      </w:r>
    </w:p>
    <w:p>
      <w:r>
        <w:rPr>
          <w:b/>
        </w:rPr>
        <w:t>Скидки от цен в табличке на 1 чел в обе стороны на ЖД билеты (плацкарт) из Пермского края:</w:t>
      </w:r>
      <w:r>
        <w:br/>
      </w:r>
      <w:r>
        <w:t>Дети 10-17 лет - 7 400 р</w:t>
      </w:r>
      <w:r>
        <w:br/>
      </w:r>
      <w:r>
        <w:t>Дети 5-9 лет - 9 900 р</w:t>
      </w:r>
      <w:r>
        <w:br/>
      </w:r>
      <w:r>
        <w:t>Дети 0-4 года (приравнивается к категории дети 5-9 лет; с местом в поезде, с местом в гостинице) - 9 900 р</w:t>
      </w:r>
      <w:r>
        <w:br/>
      </w:r>
      <w:r>
        <w:t>Дети 0-4 года (без места в поезде, с местом в гостинице) - 17 200 р</w:t>
      </w:r>
      <w:r>
        <w:br/>
      </w:r>
      <w:r>
        <w:rPr>
          <w:b/>
        </w:rPr>
        <w:t>Доплата:</w:t>
      </w:r>
      <w:r>
        <w:t xml:space="preserve"> Дети 0-4 года (с местом в поезде, без места в гостинице, если разрешено правилами гостиницы) - для него гостиница бесплатно, доплата за ЖД билет 9 900 р</w:t>
      </w:r>
      <w:r>
        <w:br/>
      </w:r>
      <w:r>
        <w:br/>
      </w:r>
      <w:r>
        <w:rPr>
          <w:b/>
        </w:rPr>
        <w:t>Скидки от цен в табличке на 1 чел в обе стороны на ЖД билеты (плацкарт) из Удмуртии:</w:t>
      </w:r>
      <w:r>
        <w:br/>
      </w:r>
      <w:r>
        <w:t>Взрослый - 3 500 р</w:t>
      </w:r>
      <w:r>
        <w:br/>
      </w:r>
      <w:r>
        <w:t>Дети 10-17 лет - 8 600 р</w:t>
      </w:r>
      <w:r>
        <w:br/>
      </w:r>
      <w:r>
        <w:t>Дети 5-9 лет - 10 200 р</w:t>
      </w:r>
      <w:r>
        <w:br/>
      </w:r>
      <w:r>
        <w:t>Дети 0-4 года (приравнивается к категории дети 5-9 лет;с местом в гостинице) - 10 200 р</w:t>
      </w:r>
      <w:r>
        <w:br/>
      </w:r>
      <w:r>
        <w:t>Дети 0-4 года (без места в поезде, с местом в гостинице) - 17 600 р</w:t>
      </w:r>
      <w:r>
        <w:br/>
      </w:r>
      <w:r>
        <w:rPr>
          <w:b/>
        </w:rPr>
        <w:t>Доплата:</w:t>
      </w:r>
      <w:r>
        <w:t xml:space="preserve"> По условиям РЖД дети Дети 0-4 года могут ехать бесплатно в поезде. Но если ребенка хотят разместить на отдельном месте в поезде, а в гостинице без места, доплата за него только за ЖД билет 3 400 р</w:t>
      </w:r>
      <w:r>
        <w:br/>
      </w:r>
      <w:r>
        <w:br/>
      </w:r>
      <w:r>
        <w:t>*</w:t>
      </w:r>
      <w:r>
        <w:rPr>
          <w:b/>
        </w:rPr>
        <w:t xml:space="preserve">Обратите внимание! </w:t>
      </w:r>
      <w:r>
        <w:t xml:space="preserve">Согласно </w:t>
      </w:r>
      <w:hyperlink r:id="rId11">
        <w:r>
          <w:rPr>
            <w:color w:val="0000FF"/>
            <w:u w:val="single"/>
          </w:rPr>
          <w:t>постановлению Правительства Российской Федерации от 4 марта 2025 г. № 266, приказа Федеральной антимонопольной службы от 31 марта 2025 г. № 218/25 приказа Федеральной антимонопольной службы от 31 марта 2025 г. № 219/25</w:t>
        </w:r>
      </w:hyperlink>
      <w:r>
        <w:t xml:space="preserve"> </w:t>
      </w:r>
      <w:r>
        <w:rPr>
          <w:b/>
        </w:rPr>
        <w:t>льгота на проезд</w:t>
      </w:r>
      <w:r>
        <w:t xml:space="preserve"> железнодорожным транспортом </w:t>
      </w:r>
      <w:hyperlink r:id="rId12">
        <w:r>
          <w:rPr>
            <w:color w:val="0000FF"/>
            <w:u w:val="single"/>
          </w:rPr>
          <w:t>предоставляется детям – гражданам Российской Федерации.</w:t>
        </w:r>
      </w:hyperlink>
      <w:r>
        <w:t xml:space="preserve"> </w:t>
      </w:r>
      <w:r>
        <w:br/>
      </w:r>
      <w:r>
        <w:t>К документам, удостоверяющим гражданство Российской Федерации ребёнка в возрасте до 14 лет, относятся:</w:t>
      </w:r>
      <w:r>
        <w:br/>
      </w:r>
      <w:r>
        <w:t xml:space="preserve">- </w:t>
      </w:r>
      <w:hyperlink r:id="rId12">
        <w:r>
          <w:rPr>
            <w:color w:val="0000FF"/>
            <w:u w:val="single"/>
          </w:rPr>
          <w:t>свидетельство о рождении с отметкой, подтверждающей наличие гражданства Российской Федерации</w:t>
        </w:r>
      </w:hyperlink>
      <w:r>
        <w:t>, проставленной должностным лицом органа, ведающего делами о гражданстве Российской Федерации, и печатью этого органа.</w:t>
      </w:r>
      <w:r>
        <w:br/>
      </w:r>
      <w:r>
        <w:br/>
      </w:r>
      <w:r>
        <w:t xml:space="preserve">* Забронировать КУПЕ невозможно, так как в блоках находятся только плацкартные вагоны. Купе в свободной продаже нет. 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andex.ru/maps/10995/krasnodar-krai/house/vysotnaya_ulitsa_2/Z04YdA5nSk0BQFpvfX9zdH1kYw==/?ll=37.297386%2C45.325177&amp;z=17.06" TargetMode="External"/><Relationship Id="rId10" Type="http://schemas.openxmlformats.org/officeDocument/2006/relationships/hyperlink" Target="https://tourism.fsa.gov.ru/ru/resorts/hotels/b4be76fc-dfd3-11f0-b369-6b0e9c44623e/about-resort" TargetMode="External"/><Relationship Id="rId11" Type="http://schemas.openxmlformats.org/officeDocument/2006/relationships/hyperlink" Target="https://www.garant.ru/products/ipo/prime/doc/411498755/#:~:text=%D0%9F%D1%80%D0%B0%D0%B2%D0%B8%D1%82%D0%B5%D0%BB%D1%8C%D1%81%D1%82%D0%B2%D0%BE%20%D0%BF%D0%BE%D1%80%D1%83%D1%87%D0%B8%D0%BB%D0%BE%20%D0%A4%D0%90%D0%A1:,%D1%81%D0%BE%20%D0%B4%D0%BD%D1%8F%20%D0%B5%D0%B3%D0%BE%20%D0%BE%D1%84%D0%B8%D1%86%D0%B8%D0%B0%D0%BB%D1%8C%D0%BD%D0%BE%D0%B3%D0%BE%20%D0%BE%D0%BF%D1%83%D0%B1%D0%BB%D0%B8%D0%BA%D0%BE%D0%B2%D0%B0%D0%BD%D0%B8%D1%8F." TargetMode="External"/><Relationship Id="rId12" Type="http://schemas.openxmlformats.org/officeDocument/2006/relationships/hyperlink" Target="https://www.consultant.ru/document/cons_doc_LAW_462531/a50f798ee3926833e904781b58583221d56b4ff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