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Гостевой дом "Светлана", Анапа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г. Анапа, ул. Гребенская, 40</w:t>
        </w:r>
      </w:hyperlink>
      <w:r>
        <w:br/>
      </w:r>
      <w:r>
        <w:rPr>
          <w:b/>
        </w:rPr>
        <w:t>Этажность корпуса:</w:t>
      </w:r>
      <w:r>
        <w:t>3</w:t>
      </w:r>
      <w:r>
        <w:br/>
      </w:r>
      <w:r>
        <w:rPr>
          <w:b/>
        </w:rPr>
        <w:t>Услуги:</w:t>
      </w:r>
      <w:r>
        <w:t>кафе, бар, бассейн, игровая комната и площадка, Wi-Fi</w:t>
      </w:r>
      <w:r>
        <w:br/>
      </w:r>
      <w:r>
        <w:rPr>
          <w:b/>
        </w:rPr>
        <w:t>Питание:</w:t>
      </w:r>
      <w:r>
        <w:t>кафе, бар</w:t>
      </w:r>
      <w:r>
        <w:br/>
      </w:r>
      <w:r>
        <w:rPr>
          <w:b/>
        </w:rPr>
        <w:t>Пляж:</w:t>
      </w:r>
      <w:r>
        <w:t>песчаный - 900 м (10 мин)</w:t>
      </w:r>
      <w:r>
        <w:br/>
      </w:r>
      <w:r>
        <w:rPr>
          <w:b/>
        </w:rPr>
        <w:t>Расчетный час:</w:t>
      </w:r>
      <w:r>
        <w:t>заезд с 14.00, выезд до 12.00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С232025015683</w:t>
        </w:r>
      </w:hyperlink>
    </w:p>
    <w:p>
      <w:pPr>
        <w:pStyle w:val="Heading1"/>
      </w:pPr>
      <w:r>
        <w:t>В стоимость входит</w:t>
      </w:r>
    </w:p>
    <w:p>
      <w:r>
        <w:rPr>
          <w:b/>
        </w:rPr>
        <w:t>Автобусом:</w:t>
      </w:r>
      <w:r>
        <w:t>автобусный проезд на комфортабельном автобусе туристического класса; сопровождение нашим сотрудником из Перми и обратно; страховка по проездку в автобусе; трансфер до гостиницы и обратно (либо подъезд к самой гостинице, либо вызываем такси, если большой автобус проехать не сможет); просмотр фильмов; проживание в номерах выбранной категории.</w:t>
      </w:r>
      <w:r>
        <w:br/>
      </w:r>
      <w:r>
        <w:rPr>
          <w:b/>
        </w:rPr>
        <w:t>Поездом:</w:t>
      </w:r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Автобус, Поезд</w:t>
      </w:r>
    </w:p>
    <w:p>
      <w:pPr>
        <w:pStyle w:val="Heading1"/>
      </w:pPr>
      <w:r>
        <w:t>Скидки</w:t>
      </w:r>
    </w:p>
    <w:p>
      <w:r>
        <w:t>По выезду 17.08 на обратную дорогу туристов трансферим поездом. Приезд на сутки позже, то есть 30.08. Если в заявке есть школьники - предоставлять справку не нужно. Посчитан взрослый билет.</w:t>
      </w:r>
    </w:p>
    <w:p>
      <w:r>
        <w:t>Скидки на автобусный тур:</w:t>
      </w:r>
      <w:r>
        <w:br/>
      </w:r>
      <w:r>
        <w:t>Дети 0-12 лет (включительно) - 500 р. в обе стороны</w:t>
      </w:r>
      <w:r>
        <w:br/>
      </w:r>
      <w:r>
        <w:t>Последний ряд - 300 р. в обе стороны</w:t>
      </w:r>
      <w:r>
        <w:br/>
      </w:r>
      <w:r>
        <w:t>Туристы, выезжающие из Удмуртии - 300 р.</w:t>
      </w:r>
      <w:r>
        <w:br/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1107/anapa/house/grebenskaya_ulitsa_40/Z04YdQViTkYBQFpufXR4dXxmZg==/?ll=37.322737%2C44.894052&amp;z=17.06" TargetMode="External"/><Relationship Id="rId10" Type="http://schemas.openxmlformats.org/officeDocument/2006/relationships/hyperlink" Target="https://tourism.fsa.gov.ru/ru/resorts/hotels/e27d793b-cebd-11f0-9f02-a3fccf488695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