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"Цитрус", Геленджик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г. Геленджик, ул. Херсонская 48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 xml:space="preserve">Услуги: </w:t>
      </w:r>
      <w:r>
        <w:t>трансфер (платно), прачечная (платно), зеленый двор, мангальная зона во дворе</w:t>
      </w:r>
      <w:r>
        <w:br/>
      </w:r>
      <w:r>
        <w:rPr>
          <w:b/>
        </w:rPr>
        <w:t xml:space="preserve">Питание: </w:t>
      </w:r>
      <w:r>
        <w:t>кухня общего пользования</w:t>
      </w:r>
      <w:r>
        <w:br/>
      </w:r>
      <w:r>
        <w:rPr>
          <w:b/>
        </w:rPr>
        <w:t xml:space="preserve">Пляж: </w:t>
      </w:r>
      <w:r>
        <w:t>песчаный - 1 км (15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>Реестр:</w:t>
      </w:r>
      <w:r>
        <w:t xml:space="preserve"> </w:t>
      </w:r>
      <w:hyperlink r:id="rId10">
        <w:r>
          <w:rPr>
            <w:color w:val="0000FF"/>
            <w:u w:val="single"/>
          </w:rPr>
          <w:t>С232025014105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</w:t>
      </w:r>
      <w:r>
        <w:br/>
      </w:r>
      <w:r>
        <w:br/>
      </w:r>
      <w:r>
        <w:rPr>
          <w:b/>
        </w:rPr>
        <w:t xml:space="preserve">Поездом: </w:t>
      </w:r>
      <w:r>
        <w:t>ЖД билеты (плацкарт) в обе стороны(до ближайшей станции Новороссийск или Тоннельная); трансфер от ЖД вокзала до гостиницы и обратно; проживание в номерах выбранной категории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PQDm0PT" TargetMode="External"/><Relationship Id="rId10" Type="http://schemas.openxmlformats.org/officeDocument/2006/relationships/hyperlink" Target="https://tourism.fsa.gov.ru/ru/resorts/hotels/43b8f8f0-c05e-11f0-84f9-250b5fff1a18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