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"Афродита", Анапа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Анапа, Гребенская д, 31</w:t>
        </w:r>
      </w:hyperlink>
      <w:r>
        <w:br/>
      </w:r>
      <w:r>
        <w:rPr>
          <w:b/>
        </w:rPr>
        <w:t>Этажность корпуса: 3</w:t>
      </w:r>
      <w:r>
        <w:br/>
      </w:r>
      <w:r>
        <w:rPr>
          <w:b/>
        </w:rPr>
        <w:t>Услуги:</w:t>
      </w:r>
      <w:r>
        <w:t>Wi-fi, на каждом этаже — терраса с мебелью, сушилка, гладильная доска и утюг. Платно: прачечная, блюда на мангале.</w:t>
      </w:r>
      <w:r>
        <w:br/>
      </w:r>
      <w:r>
        <w:rPr>
          <w:b/>
        </w:rPr>
        <w:t>Питание:</w:t>
      </w:r>
      <w:r>
        <w:t>кухня для самостоятельного приготовления</w:t>
      </w:r>
      <w:r>
        <w:br/>
      </w:r>
      <w:r>
        <w:rPr>
          <w:b/>
        </w:rPr>
        <w:t>Пляж:</w:t>
      </w:r>
      <w:r>
        <w:t>900м, 10 мин</w:t>
      </w:r>
      <w:r>
        <w:br/>
      </w:r>
      <w:r>
        <w:rPr>
          <w:b/>
        </w:rPr>
        <w:t>Расчетный час:</w:t>
      </w:r>
      <w:r>
        <w:t>заезд –  14:00, выезд – 12:00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С232025017918</w:t>
        </w:r>
      </w:hyperlink>
    </w:p>
    <w:p>
      <w:pPr>
        <w:pStyle w:val="Heading1"/>
      </w:pPr>
      <w:r>
        <w:t>В стоимость входит</w:t>
      </w:r>
    </w:p>
    <w:p>
      <w:r>
        <w:rPr>
          <w:b/>
        </w:rPr>
        <w:t>Автобусом:</w:t>
      </w:r>
      <w:r>
        <w:t>автобусный проезд на комфортабельном автобусе туристического класса; сопровождение нашим сотрудником из Перми и обратно; страховка по проездку в автобусе; трансфер до гостиницы и обратно (либо подъезд к самой гостинице, либо вызываем такси, если большой автобус проехать не сможет); просмотр фильмов; проживание в номерах выбранной категории.</w:t>
      </w:r>
      <w:r>
        <w:br/>
      </w:r>
      <w:r>
        <w:rPr>
          <w:b/>
        </w:rPr>
        <w:t>Поездом:</w:t>
      </w:r>
      <w:r>
        <w:t>ЖД билеты (плацкарт) в обе стороны; трансфер от ЖД вокзала до гостиницы и обратно; проживание в номерах выбранной категории.</w:t>
      </w:r>
    </w:p>
    <w:p>
      <w:pPr>
        <w:pStyle w:val="Heading1"/>
      </w:pPr>
      <w:r>
        <w:t>Информация о транспорте</w:t>
      </w:r>
    </w:p>
    <w:p>
      <w:r>
        <w:t>Автобус, Поезд</w:t>
      </w:r>
    </w:p>
    <w:p>
      <w:pPr>
        <w:pStyle w:val="Heading1"/>
      </w:pPr>
      <w:r>
        <w:t>Скидки</w:t>
      </w:r>
    </w:p>
    <w:p>
      <w:r>
        <w:t>По выезду 17.08 на обратную дорогу туристов трансферим поездом. Приезд на сутки позже, то есть 30.08. Если в заявке есть школьники - предоставлять справку не нужно. Посчитан взрослый билет.</w:t>
      </w:r>
    </w:p>
    <w:p>
      <w:r>
        <w:t>Скидки на автобусный тур:</w:t>
      </w:r>
      <w:r>
        <w:br/>
      </w:r>
      <w:r>
        <w:t>Дети 0-12 лет (включительно) - 500 р. в обе стороны</w:t>
      </w:r>
      <w:r>
        <w:br/>
      </w:r>
      <w:r>
        <w:t>Последний ряд - 300 р. в обе стороны</w:t>
      </w:r>
      <w:r>
        <w:br/>
      </w:r>
      <w:r>
        <w:t>Туристы, выезжающие из Удмуртии - 300 р.</w:t>
      </w:r>
      <w:r>
        <w:br/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Автобусный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</w:tcPr>
          <w:p>
            <w:r>
              <w:t>Дата</w:t>
            </w:r>
          </w:p>
        </w:tc>
        <w:tc>
          <w:tcPr>
            <w:tcW w:type="dxa" w:w="1800"/>
          </w:tcPr>
          <w:p>
            <w:r>
              <w:t>1-но местный без балкона</w:t>
            </w:r>
          </w:p>
        </w:tc>
        <w:tc>
          <w:tcPr>
            <w:tcW w:type="dxa" w:w="1800"/>
          </w:tcPr>
          <w:p>
            <w:r>
              <w:t>2-х местный без балкона</w:t>
            </w:r>
          </w:p>
        </w:tc>
        <w:tc>
          <w:tcPr>
            <w:tcW w:type="dxa" w:w="1800"/>
          </w:tcPr>
          <w:p>
            <w:r>
              <w:t>3-х местный без балкона</w:t>
            </w:r>
          </w:p>
        </w:tc>
        <w:tc>
          <w:tcPr>
            <w:tcW w:type="dxa" w:w="1800"/>
          </w:tcPr>
          <w:p>
            <w:r>
              <w:t>1-но местный с балконом</w:t>
            </w:r>
          </w:p>
        </w:tc>
        <w:tc>
          <w:tcPr>
            <w:tcW w:type="dxa" w:w="1800"/>
          </w:tcPr>
          <w:p>
            <w:r>
              <w:t>2-х местный с балконом</w:t>
            </w:r>
          </w:p>
        </w:tc>
        <w:tc>
          <w:tcPr>
            <w:tcW w:type="dxa" w:w="1800"/>
          </w:tcPr>
          <w:p>
            <w:r>
              <w:t>3-х местный с балконом</w:t>
            </w:r>
          </w:p>
        </w:tc>
        <w:tc>
          <w:tcPr>
            <w:tcW w:type="dxa" w:w="1800"/>
          </w:tcPr>
          <w:p>
            <w:r>
              <w:t>4-х местный с балконом</w:t>
            </w:r>
          </w:p>
        </w:tc>
      </w:tr>
      <w:tr>
        <w:tc>
          <w:tcPr>
            <w:tcW w:type="dxa" w:w="1800"/>
          </w:tcPr>
          <w:p>
            <w:r>
              <w:t>17.07.2026</w:t>
            </w:r>
          </w:p>
        </w:tc>
        <w:tc>
          <w:tcPr>
            <w:tcW w:type="dxa" w:w="1800"/>
          </w:tcPr>
          <w:p>
            <w:r>
              <w:t>48 900</w:t>
            </w:r>
          </w:p>
        </w:tc>
        <w:tc>
          <w:tcPr>
            <w:tcW w:type="dxa" w:w="1800"/>
          </w:tcPr>
          <w:p>
            <w:r>
              <w:t>33 800</w:t>
            </w:r>
          </w:p>
        </w:tc>
        <w:tc>
          <w:tcPr>
            <w:tcW w:type="dxa" w:w="1800"/>
          </w:tcPr>
          <w:p>
            <w:r>
              <w:t>30 600</w:t>
            </w:r>
          </w:p>
        </w:tc>
        <w:tc>
          <w:tcPr>
            <w:tcW w:type="dxa" w:w="1800"/>
          </w:tcPr>
          <w:p>
            <w:r>
              <w:t>51 100</w:t>
            </w:r>
          </w:p>
        </w:tc>
        <w:tc>
          <w:tcPr>
            <w:tcW w:type="dxa" w:w="1800"/>
          </w:tcPr>
          <w:p>
            <w:r>
              <w:t>34 900</w:t>
            </w:r>
          </w:p>
        </w:tc>
        <w:tc>
          <w:tcPr>
            <w:tcW w:type="dxa" w:w="1800"/>
          </w:tcPr>
          <w:p>
            <w:r>
              <w:t>32 900</w:t>
            </w:r>
          </w:p>
        </w:tc>
        <w:tc>
          <w:tcPr>
            <w:tcW w:type="dxa" w:w="1800"/>
          </w:tcPr>
          <w:p>
            <w:r>
              <w:t>29 400</w:t>
            </w:r>
          </w:p>
        </w:tc>
      </w:tr>
      <w:tr>
        <w:tc>
          <w:tcPr>
            <w:tcW w:type="dxa" w:w="1800"/>
          </w:tcPr>
          <w:p>
            <w:r>
              <w:t>25.07.2026</w:t>
            </w:r>
          </w:p>
        </w:tc>
        <w:tc>
          <w:tcPr>
            <w:tcW w:type="dxa" w:w="1800"/>
          </w:tcPr>
          <w:p>
            <w:r>
              <w:t>48 900</w:t>
            </w:r>
          </w:p>
        </w:tc>
        <w:tc>
          <w:tcPr>
            <w:tcW w:type="dxa" w:w="1800"/>
          </w:tcPr>
          <w:p>
            <w:r>
              <w:t>33 800</w:t>
            </w:r>
          </w:p>
        </w:tc>
        <w:tc>
          <w:tcPr>
            <w:tcW w:type="dxa" w:w="1800"/>
          </w:tcPr>
          <w:p>
            <w:r>
              <w:t>30 600</w:t>
            </w:r>
          </w:p>
        </w:tc>
        <w:tc>
          <w:tcPr>
            <w:tcW w:type="dxa" w:w="1800"/>
          </w:tcPr>
          <w:p>
            <w:r>
              <w:t>51 100</w:t>
            </w:r>
          </w:p>
        </w:tc>
        <w:tc>
          <w:tcPr>
            <w:tcW w:type="dxa" w:w="1800"/>
          </w:tcPr>
          <w:p>
            <w:r>
              <w:t>34 900</w:t>
            </w:r>
          </w:p>
        </w:tc>
        <w:tc>
          <w:tcPr>
            <w:tcW w:type="dxa" w:w="1800"/>
          </w:tcPr>
          <w:p>
            <w:r>
              <w:t>32 900</w:t>
            </w:r>
          </w:p>
        </w:tc>
        <w:tc>
          <w:tcPr>
            <w:tcW w:type="dxa" w:w="1800"/>
          </w:tcPr>
          <w:p>
            <w:r>
              <w:t>29 400</w:t>
            </w:r>
          </w:p>
        </w:tc>
      </w:tr>
      <w:tr>
        <w:tc>
          <w:tcPr>
            <w:tcW w:type="dxa" w:w="1800"/>
          </w:tcPr>
          <w:p>
            <w:r>
              <w:t>02.08.2026</w:t>
            </w:r>
          </w:p>
        </w:tc>
        <w:tc>
          <w:tcPr>
            <w:tcW w:type="dxa" w:w="1800"/>
          </w:tcPr>
          <w:p>
            <w:r>
              <w:t>48 900</w:t>
            </w:r>
          </w:p>
        </w:tc>
        <w:tc>
          <w:tcPr>
            <w:tcW w:type="dxa" w:w="1800"/>
          </w:tcPr>
          <w:p>
            <w:r>
              <w:t>33 800</w:t>
            </w:r>
          </w:p>
        </w:tc>
        <w:tc>
          <w:tcPr>
            <w:tcW w:type="dxa" w:w="1800"/>
          </w:tcPr>
          <w:p>
            <w:r>
              <w:t>30 600</w:t>
            </w:r>
          </w:p>
        </w:tc>
        <w:tc>
          <w:tcPr>
            <w:tcW w:type="dxa" w:w="1800"/>
          </w:tcPr>
          <w:p>
            <w:r>
              <w:t>51 100</w:t>
            </w:r>
          </w:p>
        </w:tc>
        <w:tc>
          <w:tcPr>
            <w:tcW w:type="dxa" w:w="1800"/>
          </w:tcPr>
          <w:p>
            <w:r>
              <w:t>34 900</w:t>
            </w:r>
          </w:p>
        </w:tc>
        <w:tc>
          <w:tcPr>
            <w:tcW w:type="dxa" w:w="1800"/>
          </w:tcPr>
          <w:p>
            <w:r>
              <w:t>32 900</w:t>
            </w:r>
          </w:p>
        </w:tc>
        <w:tc>
          <w:tcPr>
            <w:tcW w:type="dxa" w:w="1800"/>
          </w:tcPr>
          <w:p>
            <w:r>
              <w:t>29 400</w:t>
            </w:r>
          </w:p>
        </w:tc>
      </w:tr>
      <w:tr>
        <w:tc>
          <w:tcPr>
            <w:tcW w:type="dxa" w:w="1800"/>
          </w:tcPr>
          <w:p>
            <w:r>
              <w:t>10.08.2026</w:t>
            </w:r>
          </w:p>
        </w:tc>
        <w:tc>
          <w:tcPr>
            <w:tcW w:type="dxa" w:w="1800"/>
          </w:tcPr>
          <w:p>
            <w:r>
              <w:t>48 900</w:t>
            </w:r>
          </w:p>
        </w:tc>
        <w:tc>
          <w:tcPr>
            <w:tcW w:type="dxa" w:w="1800"/>
          </w:tcPr>
          <w:p>
            <w:r>
              <w:t>33 800</w:t>
            </w:r>
          </w:p>
        </w:tc>
        <w:tc>
          <w:tcPr>
            <w:tcW w:type="dxa" w:w="1800"/>
          </w:tcPr>
          <w:p>
            <w:r>
              <w:t>30 600</w:t>
            </w:r>
          </w:p>
        </w:tc>
        <w:tc>
          <w:tcPr>
            <w:tcW w:type="dxa" w:w="1800"/>
          </w:tcPr>
          <w:p>
            <w:r>
              <w:t>51 100</w:t>
            </w:r>
          </w:p>
        </w:tc>
        <w:tc>
          <w:tcPr>
            <w:tcW w:type="dxa" w:w="1800"/>
          </w:tcPr>
          <w:p>
            <w:r>
              <w:t>34 900</w:t>
            </w:r>
          </w:p>
        </w:tc>
        <w:tc>
          <w:tcPr>
            <w:tcW w:type="dxa" w:w="1800"/>
          </w:tcPr>
          <w:p>
            <w:r>
              <w:t>32 900</w:t>
            </w:r>
          </w:p>
        </w:tc>
        <w:tc>
          <w:tcPr>
            <w:tcW w:type="dxa" w:w="1800"/>
          </w:tcPr>
          <w:p>
            <w:r>
              <w:t>29 400</w:t>
            </w:r>
          </w:p>
        </w:tc>
      </w:tr>
      <w:tr>
        <w:tc>
          <w:tcPr>
            <w:tcW w:type="dxa" w:w="1800"/>
          </w:tcPr>
          <w:p>
            <w:r>
              <w:t>18.08.2026</w:t>
            </w:r>
          </w:p>
        </w:tc>
        <w:tc>
          <w:tcPr>
            <w:tcW w:type="dxa" w:w="1800"/>
          </w:tcPr>
          <w:p>
            <w:r>
              <w:t>48 900</w:t>
            </w:r>
          </w:p>
        </w:tc>
        <w:tc>
          <w:tcPr>
            <w:tcW w:type="dxa" w:w="1800"/>
          </w:tcPr>
          <w:p>
            <w:r>
              <w:t>33 800</w:t>
            </w:r>
          </w:p>
        </w:tc>
        <w:tc>
          <w:tcPr>
            <w:tcW w:type="dxa" w:w="1800"/>
          </w:tcPr>
          <w:p>
            <w:r>
              <w:t>30 600</w:t>
            </w:r>
          </w:p>
        </w:tc>
        <w:tc>
          <w:tcPr>
            <w:tcW w:type="dxa" w:w="1800"/>
          </w:tcPr>
          <w:p>
            <w:r>
              <w:t>51 100</w:t>
            </w:r>
          </w:p>
        </w:tc>
        <w:tc>
          <w:tcPr>
            <w:tcW w:type="dxa" w:w="1800"/>
          </w:tcPr>
          <w:p>
            <w:r>
              <w:t>34 900</w:t>
            </w:r>
          </w:p>
        </w:tc>
        <w:tc>
          <w:tcPr>
            <w:tcW w:type="dxa" w:w="1800"/>
          </w:tcPr>
          <w:p>
            <w:r>
              <w:t>32 900</w:t>
            </w:r>
          </w:p>
        </w:tc>
        <w:tc>
          <w:tcPr>
            <w:tcW w:type="dxa" w:w="1800"/>
          </w:tcPr>
          <w:p>
            <w:r>
              <w:t>29 400</w:t>
            </w:r>
          </w:p>
        </w:tc>
      </w:tr>
    </w:tbl>
    <w:p/>
    <w:p>
      <w:pPr>
        <w:pStyle w:val="Heading1"/>
      </w:pPr>
      <w:r>
        <w:t>Ж/Д тур</w:t>
      </w:r>
    </w:p>
    <w:p>
      <w:pPr>
        <w:sectPr>
          <w:type w:val="nextColumn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>
        <w:tc>
          <w:tcPr>
            <w:tcW w:type="dxa" w:w="1350"/>
          </w:tcPr>
          <w:p>
            <w:r>
              <w:t>Дата</w:t>
            </w:r>
          </w:p>
        </w:tc>
        <w:tc>
          <w:tcPr>
            <w:tcW w:type="dxa" w:w="1350"/>
          </w:tcPr>
          <w:p>
            <w:r>
              <w:t>1-но местный без балкона</w:t>
            </w:r>
          </w:p>
        </w:tc>
        <w:tc>
          <w:tcPr>
            <w:tcW w:type="dxa" w:w="1350"/>
          </w:tcPr>
          <w:p>
            <w:r>
              <w:t>2-х местный без балкона</w:t>
            </w:r>
          </w:p>
        </w:tc>
        <w:tc>
          <w:tcPr>
            <w:tcW w:type="dxa" w:w="1350"/>
          </w:tcPr>
          <w:p>
            <w:r>
              <w:t>3-х местный без балкона</w:t>
            </w:r>
          </w:p>
        </w:tc>
        <w:tc>
          <w:tcPr>
            <w:tcW w:type="dxa" w:w="1350"/>
          </w:tcPr>
          <w:p>
            <w:r>
              <w:t>1-но местный с балконом</w:t>
            </w:r>
          </w:p>
        </w:tc>
        <w:tc>
          <w:tcPr>
            <w:tcW w:type="dxa" w:w="1350"/>
          </w:tcPr>
          <w:p>
            <w:r>
              <w:t>2-х местный с балконом</w:t>
            </w:r>
          </w:p>
        </w:tc>
        <w:tc>
          <w:tcPr>
            <w:tcW w:type="dxa" w:w="1350"/>
          </w:tcPr>
          <w:p>
            <w:r>
              <w:t>3-х местный с балконом</w:t>
            </w:r>
          </w:p>
        </w:tc>
        <w:tc>
          <w:tcPr>
            <w:tcW w:type="dxa" w:w="1350"/>
          </w:tcPr>
          <w:p>
            <w:r>
              <w:t>4-х местный с балконом</w:t>
            </w:r>
          </w:p>
        </w:tc>
      </w:tr>
      <w:tr>
        <w:tc>
          <w:tcPr>
            <w:tcW w:type="dxa" w:w="1350"/>
          </w:tcPr>
          <w:p>
            <w:r>
              <w:t>15.07.2026</w:t>
            </w:r>
          </w:p>
        </w:tc>
        <w:tc>
          <w:tcPr>
            <w:tcW w:type="dxa" w:w="1350"/>
          </w:tcPr>
          <w:p>
            <w:r>
              <w:t>69 200</w:t>
            </w:r>
          </w:p>
        </w:tc>
        <w:tc>
          <w:tcPr>
            <w:tcW w:type="dxa" w:w="1350"/>
          </w:tcPr>
          <w:p>
            <w:r>
              <w:t>50 400</w:t>
            </w:r>
          </w:p>
        </w:tc>
        <w:tc>
          <w:tcPr>
            <w:tcW w:type="dxa" w:w="1350"/>
          </w:tcPr>
          <w:p>
            <w:r>
              <w:t>46 400</w:t>
            </w:r>
          </w:p>
        </w:tc>
        <w:tc>
          <w:tcPr>
            <w:tcW w:type="dxa" w:w="1350"/>
          </w:tcPr>
          <w:p>
            <w:r>
              <w:t>72 000</w:t>
            </w:r>
          </w:p>
        </w:tc>
        <w:tc>
          <w:tcPr>
            <w:tcW w:type="dxa" w:w="1350"/>
          </w:tcPr>
          <w:p>
            <w:r>
              <w:t>51 800</w:t>
            </w:r>
          </w:p>
        </w:tc>
        <w:tc>
          <w:tcPr>
            <w:tcW w:type="dxa" w:w="1350"/>
          </w:tcPr>
          <w:p>
            <w:r>
              <w:t>49 200</w:t>
            </w:r>
          </w:p>
        </w:tc>
        <w:tc>
          <w:tcPr>
            <w:tcW w:type="dxa" w:w="1350"/>
          </w:tcPr>
          <w:p>
            <w:r>
              <w:t>44 800</w:t>
            </w:r>
          </w:p>
        </w:tc>
      </w:tr>
      <w:tr>
        <w:tc>
          <w:tcPr>
            <w:tcW w:type="dxa" w:w="1350"/>
          </w:tcPr>
          <w:p>
            <w:r>
              <w:t>25.07.2026</w:t>
            </w:r>
          </w:p>
        </w:tc>
        <w:tc>
          <w:tcPr>
            <w:tcW w:type="dxa" w:w="1350"/>
          </w:tcPr>
          <w:p>
            <w:r>
              <w:t>69 200</w:t>
            </w:r>
          </w:p>
        </w:tc>
        <w:tc>
          <w:tcPr>
            <w:tcW w:type="dxa" w:w="1350"/>
          </w:tcPr>
          <w:p>
            <w:r>
              <w:t>50 400</w:t>
            </w:r>
          </w:p>
        </w:tc>
        <w:tc>
          <w:tcPr>
            <w:tcW w:type="dxa" w:w="1350"/>
          </w:tcPr>
          <w:p>
            <w:r>
              <w:t>46 400</w:t>
            </w:r>
          </w:p>
        </w:tc>
        <w:tc>
          <w:tcPr>
            <w:tcW w:type="dxa" w:w="1350"/>
          </w:tcPr>
          <w:p>
            <w:r>
              <w:t>72 000</w:t>
            </w:r>
          </w:p>
        </w:tc>
        <w:tc>
          <w:tcPr>
            <w:tcW w:type="dxa" w:w="1350"/>
          </w:tcPr>
          <w:p>
            <w:r>
              <w:t>51 800</w:t>
            </w:r>
          </w:p>
        </w:tc>
        <w:tc>
          <w:tcPr>
            <w:tcW w:type="dxa" w:w="1350"/>
          </w:tcPr>
          <w:p>
            <w:r>
              <w:t>49 200</w:t>
            </w:r>
          </w:p>
        </w:tc>
        <w:tc>
          <w:tcPr>
            <w:tcW w:type="dxa" w:w="1350"/>
          </w:tcPr>
          <w:p>
            <w:r>
              <w:t>44 800</w:t>
            </w:r>
          </w:p>
        </w:tc>
      </w:tr>
      <w:tr>
        <w:tc>
          <w:tcPr>
            <w:tcW w:type="dxa" w:w="1350"/>
          </w:tcPr>
          <w:p>
            <w:r>
              <w:t>04.08.2026</w:t>
            </w:r>
          </w:p>
        </w:tc>
        <w:tc>
          <w:tcPr>
            <w:tcW w:type="dxa" w:w="1350"/>
          </w:tcPr>
          <w:p>
            <w:r>
              <w:t>69 200</w:t>
            </w:r>
          </w:p>
        </w:tc>
        <w:tc>
          <w:tcPr>
            <w:tcW w:type="dxa" w:w="1350"/>
          </w:tcPr>
          <w:p>
            <w:r>
              <w:t>50 400</w:t>
            </w:r>
          </w:p>
        </w:tc>
        <w:tc>
          <w:tcPr>
            <w:tcW w:type="dxa" w:w="1350"/>
          </w:tcPr>
          <w:p>
            <w:r>
              <w:t>46 400</w:t>
            </w:r>
          </w:p>
        </w:tc>
        <w:tc>
          <w:tcPr>
            <w:tcW w:type="dxa" w:w="1350"/>
          </w:tcPr>
          <w:p>
            <w:r>
              <w:t>72 000</w:t>
            </w:r>
          </w:p>
        </w:tc>
        <w:tc>
          <w:tcPr>
            <w:tcW w:type="dxa" w:w="1350"/>
          </w:tcPr>
          <w:p>
            <w:r>
              <w:t>51 800</w:t>
            </w:r>
          </w:p>
        </w:tc>
        <w:tc>
          <w:tcPr>
            <w:tcW w:type="dxa" w:w="1350"/>
          </w:tcPr>
          <w:p>
            <w:r>
              <w:t>49 200</w:t>
            </w:r>
          </w:p>
        </w:tc>
        <w:tc>
          <w:tcPr>
            <w:tcW w:type="dxa" w:w="1350"/>
          </w:tcPr>
          <w:p>
            <w:r>
              <w:t>44 800</w:t>
            </w:r>
          </w:p>
        </w:tc>
      </w:tr>
      <w:tr>
        <w:tc>
          <w:tcPr>
            <w:tcW w:type="dxa" w:w="1350"/>
          </w:tcPr>
          <w:p>
            <w:r>
              <w:t>14.08.2026</w:t>
            </w:r>
          </w:p>
        </w:tc>
        <w:tc>
          <w:tcPr>
            <w:tcW w:type="dxa" w:w="1350"/>
          </w:tcPr>
          <w:p>
            <w:r>
              <w:t>69 200</w:t>
            </w:r>
          </w:p>
        </w:tc>
        <w:tc>
          <w:tcPr>
            <w:tcW w:type="dxa" w:w="1350"/>
          </w:tcPr>
          <w:p>
            <w:r>
              <w:t>50 400</w:t>
            </w:r>
          </w:p>
        </w:tc>
        <w:tc>
          <w:tcPr>
            <w:tcW w:type="dxa" w:w="1350"/>
          </w:tcPr>
          <w:p>
            <w:r>
              <w:t>46 400</w:t>
            </w:r>
          </w:p>
        </w:tc>
        <w:tc>
          <w:tcPr>
            <w:tcW w:type="dxa" w:w="1350"/>
          </w:tcPr>
          <w:p>
            <w:r>
              <w:t>72 000</w:t>
            </w:r>
          </w:p>
        </w:tc>
        <w:tc>
          <w:tcPr>
            <w:tcW w:type="dxa" w:w="1350"/>
          </w:tcPr>
          <w:p>
            <w:r>
              <w:t>51 800</w:t>
            </w:r>
          </w:p>
        </w:tc>
        <w:tc>
          <w:tcPr>
            <w:tcW w:type="dxa" w:w="1350"/>
          </w:tcPr>
          <w:p>
            <w:r>
              <w:t>49 200</w:t>
            </w:r>
          </w:p>
        </w:tc>
        <w:tc>
          <w:tcPr>
            <w:tcW w:type="dxa" w:w="1350"/>
          </w:tcPr>
          <w:p>
            <w:r>
              <w:t>44 800</w:t>
            </w:r>
          </w:p>
        </w:tc>
      </w:tr>
      <w:tr>
        <w:tc>
          <w:tcPr>
            <w:tcW w:type="dxa" w:w="1350"/>
          </w:tcPr>
          <w:p>
            <w:r>
              <w:t>24.08.2026</w:t>
            </w:r>
          </w:p>
        </w:tc>
        <w:tc>
          <w:tcPr>
            <w:tcW w:type="dxa" w:w="1350"/>
          </w:tcPr>
          <w:p>
            <w:r>
              <w:t>59 300</w:t>
            </w:r>
          </w:p>
        </w:tc>
        <w:tc>
          <w:tcPr>
            <w:tcW w:type="dxa" w:w="1350"/>
          </w:tcPr>
          <w:p>
            <w:r>
              <w:t>44 400</w:t>
            </w:r>
          </w:p>
        </w:tc>
        <w:tc>
          <w:tcPr>
            <w:tcW w:type="dxa" w:w="1350"/>
          </w:tcPr>
          <w:p>
            <w:r>
              <w:t>41 500</w:t>
            </w:r>
          </w:p>
        </w:tc>
        <w:tc>
          <w:tcPr>
            <w:tcW w:type="dxa" w:w="1350"/>
          </w:tcPr>
          <w:p>
            <w:r>
              <w:t>61 900</w:t>
            </w:r>
          </w:p>
        </w:tc>
        <w:tc>
          <w:tcPr>
            <w:tcW w:type="dxa" w:w="1350"/>
          </w:tcPr>
          <w:p>
            <w:r>
              <w:t>45 700</w:t>
            </w:r>
          </w:p>
        </w:tc>
        <w:tc>
          <w:tcPr>
            <w:tcW w:type="dxa" w:w="1350"/>
          </w:tcPr>
          <w:p>
            <w:r>
              <w:t>44 600</w:t>
            </w:r>
          </w:p>
        </w:tc>
        <w:tc>
          <w:tcPr>
            <w:tcW w:type="dxa" w:w="1350"/>
          </w:tcPr>
          <w:p>
            <w:r>
              <w:t>40 800</w:t>
            </w:r>
          </w:p>
        </w:tc>
      </w:tr>
    </w:tbl>
    <w:p/>
    <w:sectPr w:rsidR="00FC693F" w:rsidRPr="0006063C" w:rsidSect="00034616">
      <w:type w:val="nextColumn"/>
      <w:pgSz w:w="1224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LxbQG~k" TargetMode="External"/><Relationship Id="rId10" Type="http://schemas.openxmlformats.org/officeDocument/2006/relationships/hyperlink" Target="https://tourism.fsa.gov.ru/ru/resorts/hotels/2e980995-dcc1-11f0-969b-ef80da3ba730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