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сердце Татарстана: этнокультурная Казань с посещением аквапарка (автобусный тур), 2 дня</w:t>
      </w:r>
    </w:p>
    <w:p>
      <w:pPr>
        <w:pStyle w:val="Heading1"/>
      </w:pPr>
      <w:r>
        <w:t>Информация тура</w:t>
      </w:r>
    </w:p>
    <w:p>
      <w:r>
        <w:t>Пермь - Казань - Татар Авылы - Пермь</w:t>
      </w:r>
    </w:p>
    <w:p>
      <w:pPr>
        <w:pStyle w:val="Heading1"/>
      </w:pPr>
      <w:r>
        <w:t>Описание тура</w:t>
      </w:r>
    </w:p>
    <w:p>
      <w:r>
        <w:t>Погрузитесь в уникальную атмосферу Казани — города, где переплетаются история, культура и живые традиции! Вас ждут этнопрограмма с мастер-классом, знакомство с исламским наследием, яркие развлечения в аквапарке и Дворце Впечатлений. Этот тур подарит незабываемые эмоции и познакомит с настоящим духом Татарстана!</w:t>
      </w:r>
    </w:p>
    <w:p>
      <w:pPr>
        <w:pStyle w:val="Heading1"/>
      </w:pPr>
      <w:r>
        <w:t>Преимущества</w:t>
      </w:r>
    </w:p>
    <w:p>
      <w:pPr>
        <w:pStyle w:val="ListBullet"/>
      </w:pPr>
      <w:r>
        <w:rPr>
          <w:b/>
        </w:rPr>
        <w:t>Комфортабельные автобусы</w:t>
      </w:r>
      <w:r>
        <w:t xml:space="preserve"> туристического класса: кондиционер, откидные кресла, мультимедиа — всё для вашего удобства в дороге.</w:t>
      </w:r>
    </w:p>
    <w:p>
      <w:pPr>
        <w:pStyle w:val="ListBullet"/>
      </w:pPr>
      <w:r>
        <w:rPr>
          <w:b/>
        </w:rPr>
        <w:t>Разнообразная программа</w:t>
      </w:r>
      <w:r>
        <w:t>— сочетание этнопрограммы, культурных экскурсий и развлечений позволяет познакомиться с историей, традициями и современным жизнью Татарстана.</w:t>
      </w:r>
    </w:p>
    <w:p>
      <w:pPr>
        <w:pStyle w:val="ListBullet"/>
      </w:pPr>
      <w:r>
        <w:rPr>
          <w:b/>
        </w:rPr>
        <w:t>Уникальный культурный опыт</w:t>
      </w:r>
      <w:r>
        <w:t>— посещение этнографического музея под открытым небом и участие в мастер-классе по приготовлению традиционного блюда создают живое погружение в татарскую культуру.</w:t>
      </w:r>
    </w:p>
    <w:p>
      <w:pPr>
        <w:pStyle w:val="ListBullet"/>
      </w:pPr>
      <w:r>
        <w:rPr>
          <w:b/>
        </w:rPr>
        <w:t>Развлечения для всех возрастов</w:t>
      </w:r>
      <w:r>
        <w:t>— аквапарк «Ривьера» и Дворец Впечатлений предлагают активный отдых и творческие впечатления как для детей, так и для взрослых.</w:t>
      </w:r>
    </w:p>
    <w:p>
      <w:pPr>
        <w:pStyle w:val="ListBullet"/>
      </w:pPr>
      <w:r>
        <w:rPr>
          <w:b/>
        </w:rPr>
        <w:t>Образовательный элемент</w:t>
      </w:r>
      <w:r>
        <w:t>— экскурсия по музею исламской культуры с мастер-классом по каллиграфии позволяет лучше понять религиозное и культурное наследие региона.</w:t>
      </w:r>
    </w:p>
    <w:p>
      <w:pPr>
        <w:pStyle w:val="ListBullet"/>
      </w:pPr>
      <w:r>
        <w:rPr>
          <w:b/>
        </w:rPr>
        <w:t>Баланс активности и отдыха</w:t>
      </w:r>
      <w:r>
        <w:t>— программа включает свободное время, чтобы участники могли самостоятельно исследовать город или отдохнуть.</w:t>
      </w:r>
    </w:p>
    <w:p>
      <w:pPr>
        <w:pStyle w:val="ListBullet"/>
      </w:pPr>
      <w:r>
        <w:rPr>
          <w:b/>
        </w:rPr>
        <w:t xml:space="preserve">Профессиональные сопровождающие </w:t>
      </w:r>
      <w:r>
        <w:t>— опытные гиды и организаторы, которые сделают поездку максимально комфортной и интересной.</w:t>
      </w:r>
    </w:p>
    <w:p>
      <w:pPr>
        <w:pStyle w:val="Heading1"/>
      </w:pPr>
      <w:r>
        <w:t>В стоимость тура входит</w:t>
      </w:r>
    </w:p>
    <w:p>
      <w:r>
        <w:t>– проезд на комфортабельном автобусе туристического класса,</w:t>
      </w:r>
      <w:r>
        <w:br/>
      </w:r>
      <w:r>
        <w:t>– страховка по проезду в автобусе,</w:t>
      </w:r>
      <w:r>
        <w:br/>
      </w:r>
      <w:r>
        <w:t>– сопровождение из Перми,</w:t>
      </w:r>
      <w:r>
        <w:br/>
      </w:r>
      <w:r>
        <w:t>– экскурсионное обслуживание по программе,</w:t>
      </w:r>
      <w:r>
        <w:br/>
      </w:r>
      <w:r>
        <w:t>– питание (1 завтрак и 2 обеда),</w:t>
      </w:r>
      <w:r>
        <w:br/>
      </w:r>
      <w:r>
        <w:t>– проживание в номере с удобствами,</w:t>
      </w:r>
      <w:r>
        <w:br/>
      </w:r>
      <w:r>
        <w:t>– входные билеты по программе,</w:t>
      </w:r>
      <w:r>
        <w:br/>
      </w:r>
      <w:r>
        <w:t>– мастер-класс по каллиграфии,</w:t>
      </w:r>
      <w:r>
        <w:br/>
      </w:r>
      <w:r>
        <w:t>– этнопрограмма в музее по открытым небом Татар Авылы,</w:t>
      </w:r>
      <w:r>
        <w:br/>
      </w:r>
      <w:r>
        <w:t>– входной билет в аквапарк по выбранному тарифу (при приобретении).</w:t>
      </w:r>
    </w:p>
    <w:p>
      <w:r>
        <w:rPr>
          <w:b/>
        </w:rPr>
        <w:t>Обратите внимание!</w:t>
      </w:r>
      <w:r>
        <w:t>В случае наличия у туристов каких-либо ограничений или особых требований к питанию, мы не можем обеспечить их учет, поскольку данная услуга предоставляется в рамках группового тура. Турист может полностью отказаться от питания в момент бронирования с получением перерасчета стоимости. В случае отказа от части питания перерасчет не производится. Турист может приобрести питание на месте (при возможности) или взять с собой.</w:t>
      </w:r>
    </w:p>
    <w:p>
      <w:pPr>
        <w:pStyle w:val="Heading1"/>
      </w:pPr>
      <w:r>
        <w:t>Дополнительно оплачивается</w:t>
      </w:r>
    </w:p>
    <w:p>
      <w:r>
        <w:rPr>
          <w:b/>
        </w:rPr>
        <w:t>Приобретается в момент покупки тура:</w:t>
      </w:r>
      <w:r>
        <w:br/>
      </w:r>
      <w:r>
        <w:t>- Доплата за одноместное размещение -</w:t>
      </w:r>
      <w:r>
        <w:rPr>
          <w:b/>
        </w:rPr>
        <w:t>2750</w:t>
      </w:r>
      <w:r>
        <w:br/>
      </w:r>
      <w:r>
        <w:rPr>
          <w:b/>
        </w:rPr>
        <w:t>- Доп. экскурсия "Огни Казани"</w:t>
      </w:r>
      <w:r>
        <w:br/>
      </w:r>
      <w:r>
        <w:t>Вечерняя экскурсия превращает город в сказку: старинные здания оживают под мягким светом подсветки, раскрывая новые краски и тайны. Каждая улица дышит историей, а сияние фасадов наполняет прогулку теплом и вдохновением.</w:t>
      </w:r>
      <w:r>
        <w:br/>
      </w:r>
      <w:r>
        <w:rPr>
          <w:b/>
        </w:rPr>
        <w:t xml:space="preserve">Стоимость (цена комиссионная) - 2000 р. </w:t>
      </w:r>
      <w:r>
        <w:br/>
      </w:r>
      <w:r>
        <w:t xml:space="preserve">*Экскурсия состоится при наборе от 10 чел. В случае, если группа не наберется, за несколько дней до тура мы сделаем перерасчет заявки, возвратим денежные средства. </w:t>
      </w:r>
    </w:p>
    <w:p>
      <w:r>
        <w:rPr>
          <w:b/>
        </w:rPr>
        <w:t>Приобретается на месте:</w:t>
      </w:r>
      <w:r>
        <w:br/>
      </w:r>
      <w:r>
        <w:t>- Доп. питание</w:t>
      </w:r>
      <w:r>
        <w:br/>
      </w:r>
      <w:r>
        <w:t>- Сувениры</w:t>
      </w:r>
    </w:p>
    <w:p>
      <w:pPr>
        <w:pStyle w:val="Heading1"/>
      </w:pPr>
      <w:r>
        <w:t>Проживание</w:t>
      </w:r>
    </w:p>
    <w:p>
      <w:r>
        <w:t>Гостиница с удобствами в номерах.</w:t>
      </w:r>
      <w:r>
        <w:br/>
      </w:r>
      <w:r>
        <w:t>1–но местный, 2–х местный, 2–х местный + доп. место</w:t>
      </w:r>
      <w:r>
        <w:br/>
      </w:r>
      <w:r>
        <w:br/>
      </w:r>
      <w:r>
        <w:rPr>
          <w:b/>
        </w:rPr>
        <w:t>Внимание! В Казани с 01 января 2025г. вводится курортный сбор – 100 руб. в сутки со взрослого человека (от 18 лет). Сбор оплачивается туристом самостоятельно в день заезда на ресепшн за весь период проживания.</w:t>
      </w:r>
      <w:r>
        <w:br/>
      </w:r>
      <w:r>
        <w:t xml:space="preserve">Туристический налог </w:t>
      </w:r>
      <w:hyperlink r:id="rId9">
        <w:r>
          <w:rPr>
            <w:color w:val="0000FF"/>
            <w:u w:val="single"/>
          </w:rPr>
          <w:t>не распространяется на данных лиц</w:t>
        </w:r>
      </w:hyperlink>
      <w:r>
        <w:t>.</w:t>
      </w:r>
      <w:r>
        <w:br/>
      </w:r>
      <w:r>
        <w:br/>
      </w:r>
      <w:r>
        <w:t>Обратите внимание! Для заселения несовершеннолетних детей в отели и другие средства размещения в сопровождении третьих лиц требуется согласие родителей (или законных представителей) на заселение.</w:t>
      </w:r>
      <w:r>
        <w:br/>
      </w:r>
      <w:r>
        <w:t>Без этих документов заселение невозможно! Рекомендуем заранее оформить согласия и сообщить менеджеру при бронировании.</w:t>
      </w:r>
      <w:r>
        <w:br/>
      </w:r>
      <w:r>
        <w:br/>
      </w:r>
      <w:r>
        <w:t>Если турист хочет сэкономить на туре, то можно без доплат за 1-номестное размещение оформить подселение с другим туристом. Стоимость для него будет, как на 1 чел. при 2-хместном размещении. Женское подселение мы оформляем всегда, когда в туре едет сопровождающая. А мужское - не со 100% гарантией, так как его сложнее найти. За неделю до выезда мы сообщим Вам, нашлось ли подселение туристу, или ему придется доплатить за 1-номестный номер.</w:t>
      </w:r>
      <w:r>
        <w:br/>
      </w:r>
      <w:r>
        <w:br/>
      </w:r>
      <w:r>
        <w:t>*Оператор оставляет за собой право заменить гостиницу на аналогичную либо выше уровнем.</w:t>
      </w:r>
      <w:r>
        <w:br/>
      </w:r>
      <w:r>
        <w:t>*Все пожелания по размещению (вид из окна, этаж, расположение номеров и др.) учитываются при бронировании, но не гарантируются и зависят от возможностей гостиницы на момент заселения."</w:t>
      </w:r>
    </w:p>
    <w:p>
      <w:r>
        <w:t>Для получения актуальной информации о доступных услугах и удобствах в гостинице, таких как бассейны, тапочки, виды завтрака, наличие фенов и другие услуги, пожалуйста, перейдите</w:t>
      </w:r>
      <w:r>
        <w:rPr>
          <w:b/>
        </w:rPr>
        <w:t>по ссылке в табличке с прайсом.</w:t>
      </w:r>
    </w:p>
    <w:p>
      <w:r>
        <w:t>Обратите внимание: при замене гостиницы информация будет актуализирована на сайте, а также путем информирования в заявках.</w:t>
      </w:r>
    </w:p>
    <w:p>
      <w:pPr>
        <w:pStyle w:val="Heading1"/>
      </w:pPr>
      <w:r>
        <w:t>Информация о транспорте</w:t>
      </w:r>
    </w:p>
    <w:p>
      <w:r>
        <w:t xml:space="preserve">22.00 – </w:t>
      </w:r>
      <w:hyperlink r:id="rId10">
        <w:r>
          <w:rPr>
            <w:color w:val="0000FF"/>
            <w:u w:val="single"/>
          </w:rPr>
          <w:t>г. Пермь, ул. Ленина, 53, ДрамТеатр со стороны ул. Петропавловская</w:t>
        </w:r>
      </w:hyperlink>
      <w:r>
        <w:br/>
      </w:r>
      <w:r>
        <w:t xml:space="preserve">22.10 – </w:t>
      </w:r>
      <w:hyperlink r:id="rId11">
        <w:r>
          <w:rPr>
            <w:color w:val="0000FF"/>
            <w:u w:val="single"/>
          </w:rPr>
          <w:t>ост. Сосновый бор (по ул. Якутская)</w:t>
        </w:r>
      </w:hyperlink>
      <w:r>
        <w:br/>
      </w:r>
      <w:r>
        <w:t xml:space="preserve">22.15 – </w:t>
      </w:r>
      <w:hyperlink r:id="rId12">
        <w:r>
          <w:rPr>
            <w:color w:val="0000FF"/>
            <w:u w:val="single"/>
          </w:rPr>
          <w:t>м-н Закамск, ост. Лядова</w:t>
        </w:r>
      </w:hyperlink>
      <w:r>
        <w:br/>
      </w:r>
      <w:r>
        <w:t xml:space="preserve">22.40 – </w:t>
      </w:r>
      <w:hyperlink r:id="rId13">
        <w:r>
          <w:rPr>
            <w:color w:val="0000FF"/>
            <w:u w:val="single"/>
          </w:rPr>
          <w:t>г. Краснокамск, ост. Фабрика Гознак</w:t>
        </w:r>
      </w:hyperlink>
      <w:r>
        <w:br/>
      </w:r>
      <w:r>
        <w:t xml:space="preserve">22.45 – </w:t>
      </w:r>
      <w:hyperlink r:id="rId14">
        <w:r>
          <w:rPr>
            <w:color w:val="0000FF"/>
            <w:u w:val="single"/>
          </w:rPr>
          <w:t>ост. Отворот на Майский</w:t>
        </w:r>
      </w:hyperlink>
      <w:r>
        <w:br/>
      </w:r>
      <w:r>
        <w:t xml:space="preserve">23.00 – </w:t>
      </w:r>
      <w:hyperlink r:id="rId15">
        <w:r>
          <w:rPr>
            <w:color w:val="0000FF"/>
            <w:u w:val="single"/>
          </w:rPr>
          <w:t>Нытвенский отворот</w:t>
        </w:r>
      </w:hyperlink>
      <w:r>
        <w:br/>
      </w:r>
      <w:r>
        <w:t xml:space="preserve">23.05 – </w:t>
      </w:r>
      <w:hyperlink r:id="rId16">
        <w:r>
          <w:rPr>
            <w:color w:val="0000FF"/>
            <w:u w:val="single"/>
          </w:rPr>
          <w:t>Григорьевский отворот</w:t>
        </w:r>
      </w:hyperlink>
      <w:r>
        <w:br/>
      </w:r>
      <w:r>
        <w:t xml:space="preserve">23.10 – </w:t>
      </w:r>
      <w:hyperlink r:id="rId17">
        <w:r>
          <w:rPr>
            <w:color w:val="0000FF"/>
            <w:u w:val="single"/>
          </w:rPr>
          <w:t>отворот Кудымкар/Карагай</w:t>
        </w:r>
      </w:hyperlink>
      <w:r>
        <w:br/>
      </w:r>
      <w:r>
        <w:t xml:space="preserve">23.30 – </w:t>
      </w:r>
      <w:hyperlink r:id="rId18">
        <w:r>
          <w:rPr>
            <w:color w:val="0000FF"/>
            <w:u w:val="single"/>
          </w:rPr>
          <w:t>Очерский отворот (АЗС "Лукойл")</w:t>
        </w:r>
      </w:hyperlink>
      <w:r>
        <w:br/>
      </w:r>
      <w:r>
        <w:t xml:space="preserve">23.50 – </w:t>
      </w:r>
      <w:hyperlink r:id="rId19">
        <w:r>
          <w:rPr>
            <w:color w:val="0000FF"/>
            <w:u w:val="single"/>
          </w:rPr>
          <w:t>Большая Соснова, кафе "Казачья Застава"</w:t>
        </w:r>
      </w:hyperlink>
      <w:r>
        <w:br/>
      </w:r>
      <w:r>
        <w:rPr>
          <w:b/>
        </w:rPr>
        <w:t>Посадка на следующий день:</w:t>
      </w:r>
      <w:r>
        <w:br/>
      </w:r>
      <w:r>
        <w:t xml:space="preserve">00.40 – </w:t>
      </w:r>
      <w:hyperlink r:id="rId20">
        <w:r>
          <w:rPr>
            <w:color w:val="0000FF"/>
            <w:u w:val="single"/>
          </w:rPr>
          <w:t>Большая Соснова, кафе "Гавань"</w:t>
        </w:r>
      </w:hyperlink>
      <w:r>
        <w:br/>
      </w:r>
      <w:r>
        <w:t xml:space="preserve">01.25 (УДМ) - </w:t>
      </w:r>
      <w:hyperlink r:id="rId21">
        <w:r>
          <w:rPr>
            <w:color w:val="0000FF"/>
            <w:u w:val="single"/>
          </w:rPr>
          <w:t>г. Воткинск, остановка "Центр"</w:t>
        </w:r>
      </w:hyperlink>
      <w:r>
        <w:br/>
      </w:r>
      <w:r>
        <w:t xml:space="preserve">01.30 (УДМ) - </w:t>
      </w:r>
      <w:hyperlink r:id="rId22">
        <w:r>
          <w:rPr>
            <w:color w:val="0000FF"/>
            <w:u w:val="single"/>
          </w:rPr>
          <w:t>г. Воткинск, кафе "555", ул. Азина, 208</w:t>
        </w:r>
      </w:hyperlink>
      <w:r>
        <w:br/>
      </w:r>
      <w:r>
        <w:t xml:space="preserve">01.40 (УДМ) – </w:t>
      </w:r>
      <w:hyperlink r:id="rId23">
        <w:r>
          <w:rPr>
            <w:color w:val="0000FF"/>
            <w:u w:val="single"/>
          </w:rPr>
          <w:t>г. Воткинск, на трассе, кафе "У моста"</w:t>
        </w:r>
      </w:hyperlink>
      <w:r>
        <w:br/>
      </w:r>
      <w:r>
        <w:t xml:space="preserve">02.25 (УДМ) – </w:t>
      </w:r>
      <w:hyperlink r:id="rId24">
        <w:r>
          <w:rPr>
            <w:color w:val="0000FF"/>
            <w:u w:val="single"/>
          </w:rPr>
          <w:t>г. Ижевск, ТЦ Малахит, ул. Удмуртская, 273</w:t>
        </w:r>
      </w:hyperlink>
      <w:r>
        <w:br/>
      </w:r>
      <w:r>
        <w:t xml:space="preserve">02.40 (УДМ) - </w:t>
      </w:r>
      <w:hyperlink r:id="rId25">
        <w:r>
          <w:rPr>
            <w:color w:val="0000FF"/>
            <w:u w:val="single"/>
          </w:rPr>
          <w:t>г. Ижевск, ТЦ Европа, ул. имени Вадима Сивкова, 150</w:t>
        </w:r>
      </w:hyperlink>
      <w:r>
        <w:br/>
      </w:r>
      <w:r>
        <w:t xml:space="preserve">03.55 (УДМ) – </w:t>
      </w:r>
      <w:hyperlink r:id="rId26">
        <w:r>
          <w:rPr>
            <w:color w:val="0000FF"/>
            <w:u w:val="single"/>
          </w:rPr>
          <w:t>г. Можга, ул. имени Ф.Я. Фалалеева, 10, кафе "Турист"</w:t>
        </w:r>
      </w:hyperlink>
    </w:p>
    <w:p>
      <w:pPr>
        <w:pStyle w:val="Heading1"/>
      </w:pPr>
      <w:r>
        <w:t>Документы для поездки</w:t>
      </w:r>
    </w:p>
    <w:p>
      <w:r>
        <w:t>– Оригиналы паспорта/свидетельства о рождении, мед. полис.</w:t>
      </w:r>
      <w:r>
        <w:br/>
      </w:r>
      <w:r>
        <w:t>– Пенсионное удостоверение, студенческий билет.</w:t>
      </w:r>
      <w:r>
        <w:br/>
      </w:r>
      <w:r>
        <w:t>– Детям, которые едут в тур НЕ в сопровождении  родителей (с бабушками, дедушками и пр.), при заселении должны предоставить при заселении в гостиницу: заявление от руки от одного из родителей с приложенной копией первой страницей паспорта и страницей с отметкой регистрации.</w:t>
      </w:r>
      <w:r>
        <w:br/>
      </w:r>
      <w:r>
        <w:t xml:space="preserve">– </w:t>
      </w:r>
      <w:hyperlink r:id="rId27">
        <w:r>
          <w:rPr>
            <w:color w:val="0000FF"/>
            <w:u w:val="single"/>
          </w:rPr>
          <w:t>Распечатать памятку по турам</w:t>
        </w:r>
      </w:hyperlink>
    </w:p>
    <w:p>
      <w:pPr>
        <w:pStyle w:val="Heading1"/>
      </w:pPr>
      <w:r>
        <w:t>Рекомендуем взять с собой</w:t>
      </w:r>
    </w:p>
    <w:p>
      <w:r>
        <w:rPr>
          <w:b/>
        </w:rPr>
        <w:t>Для автобуса:</w:t>
      </w:r>
      <w:r>
        <w:br/>
      </w:r>
      <w:r>
        <w:t>– удобную одежду и обувь для комфортной поездки, если требуется</w:t>
      </w:r>
      <w:r>
        <w:br/>
      </w:r>
      <w:r>
        <w:t>– питьевая вода, перекус;</w:t>
      </w:r>
      <w:r>
        <w:br/>
      </w:r>
      <w:r>
        <w:t>– пауэрбанк; USB-кабель для зарядки телефона</w:t>
      </w:r>
      <w:r>
        <w:br/>
      </w:r>
      <w:r>
        <w:t>– аптечку для личного применения;</w:t>
      </w:r>
      <w:r>
        <w:br/>
      </w:r>
      <w:r>
        <w:t>– плед;</w:t>
      </w:r>
      <w:r>
        <w:br/>
      </w:r>
      <w:r>
        <w:t>– подушечку для головы;</w:t>
      </w:r>
    </w:p>
    <w:p>
      <w:r>
        <w:rPr>
          <w:b/>
        </w:rPr>
        <w:t>Для экскурсий:</w:t>
      </w:r>
      <w:r>
        <w:br/>
      </w:r>
      <w:r>
        <w:t>– удобную одежду и обувь по погоде;</w:t>
      </w:r>
      <w:r>
        <w:br/>
      </w:r>
      <w:r>
        <w:t>– зонт или дождевик на случай осадков;</w:t>
      </w:r>
      <w:r>
        <w:br/>
      </w:r>
      <w:r>
        <w:t>– рюкзак, либо поясную сумку для безопасности личного имущества;</w:t>
      </w:r>
      <w:r>
        <w:br/>
      </w:r>
      <w:r>
        <w:t>– деньги на покупку сувениров и т.д</w:t>
      </w:r>
      <w:r>
        <w:br/>
      </w:r>
      <w:r>
        <w:t>– фотоаппарат;</w:t>
      </w:r>
      <w:r>
        <w:br/>
      </w:r>
      <w:r>
        <w:t>– питьевая вода,перекус</w:t>
      </w:r>
      <w:r>
        <w:br/>
      </w:r>
      <w:r>
        <w:t>– пауэрбанк;</w:t>
      </w:r>
      <w:r>
        <w:br/>
      </w:r>
      <w:r>
        <w:t>– аптечку для личного применения</w:t>
      </w:r>
    </w:p>
    <w:p>
      <w:r>
        <w:rPr>
          <w:b/>
        </w:rPr>
        <w:t>Для купания:</w:t>
      </w:r>
      <w:r>
        <w:br/>
      </w:r>
      <w:r>
        <w:t>– полотенце;</w:t>
      </w:r>
      <w:r>
        <w:br/>
      </w:r>
      <w:r>
        <w:t>– купальный костюм;</w:t>
      </w:r>
      <w:r>
        <w:br/>
      </w:r>
      <w:r>
        <w:t>– сланцы;</w:t>
      </w:r>
      <w:r>
        <w:br/>
      </w:r>
      <w:r>
        <w:t>– шапочка для плавания;</w:t>
      </w:r>
      <w:r>
        <w:br/>
      </w:r>
      <w:r>
        <w:t>– принадлежности для душа</w:t>
      </w:r>
      <w:r>
        <w:br/>
      </w:r>
      <w:r>
        <w:br/>
      </w:r>
      <w:r>
        <w:rPr>
          <w:b/>
        </w:rPr>
        <w:t xml:space="preserve">Обратите внимание! </w:t>
      </w:r>
      <w:r>
        <w:t>В соответствии с действующим законодательством для перевозки детей в автобусе необходимо использовать соответствующее удерживающее устройство — бустер. В случае остановки автобуса сотрудниками ГИБДД ответственность за соблюдение требований по безопасной перевозке несут родители или сопровождающие лица ребенка. Просим обеспечить наличие и использование бустера для всех детей в возрасте до 5 лет включительно. В случае оформления административного штрафа за нарушение требований по перевозке детей, его оплату будут нести родители или сопровождающие лица ребенка.</w:t>
      </w:r>
    </w:p>
    <w:p>
      <w:r>
        <w:t>*В автобусе предусмотрены USB-розетки для подзарядки устройств. Однако туроператор не гарантирует их исправную работу, поэтому рекомендуем иметь при себе портативный зарядник (power bank) для удобства во время поездки</w:t>
      </w:r>
    </w:p>
    <w:p>
      <w:pPr>
        <w:pStyle w:val="Heading1"/>
      </w:pPr>
      <w:r>
        <w:t>Программа тура</w:t>
      </w:r>
    </w:p>
    <w:p>
      <w:r>
        <w:rPr>
          <w:b/>
        </w:rPr>
        <w:t>День 1</w:t>
      </w:r>
      <w:r>
        <w:br/>
      </w:r>
      <w:r>
        <w:t>22.00 - Выезд из Перми.</w:t>
      </w:r>
    </w:p>
    <w:p>
      <w:r>
        <w:rPr>
          <w:b/>
        </w:rPr>
        <w:t>День 2</w:t>
      </w:r>
      <w:r>
        <w:br/>
      </w:r>
      <w:r>
        <w:t>Остановка в пути на завтрак</w:t>
      </w:r>
      <w:r>
        <w:rPr>
          <w:b/>
        </w:rPr>
        <w:t>(за доп. плату).</w:t>
      </w:r>
      <w:r>
        <w:br/>
      </w:r>
      <w:r>
        <w:t>09.00 - 11.00 -</w:t>
      </w:r>
      <w:r>
        <w:rPr>
          <w:b/>
        </w:rPr>
        <w:t>Экскурсия в этнографическом музее "Татар Авылы":</w:t>
      </w:r>
    </w:p>
    <w:p>
      <w:pPr>
        <w:pStyle w:val="ListBullet"/>
      </w:pPr>
      <w:r>
        <w:t>встреча с гармонью и татарскими национальными танцами</w:t>
      </w:r>
    </w:p>
    <w:p>
      <w:pPr>
        <w:pStyle w:val="ListBullet"/>
      </w:pPr>
      <w:r>
        <w:t>экскурсия по этнографическому музею Татар Авылы под открытым небом</w:t>
      </w:r>
    </w:p>
    <w:p>
      <w:pPr>
        <w:pStyle w:val="ListBullet"/>
      </w:pPr>
      <w:r>
        <w:t>мастер-класс по приготовлению кыстыбыя с чаепитием</w:t>
      </w:r>
    </w:p>
    <w:p>
      <w:r>
        <w:t>В процессе экскурсии вы посетите действующую мельницу, татарскую крестьянскую избу, дома кузнеца и гончара, баню по-черному, дом Бабы-Яги и дом Шурале (татарский леший). А также посещение зоодвора. На мастер-классе вы приготовите старинное татарское блюдо - Кыстыбый (сложенные пополам лепешки из пресного теста с начинкой из картофельного пюре). Он проходит в доме для гостей с настоящей татарской печью. Следуя указаниям ведущего, вы узнаете секрет вкусного пышного национального теста, самостоятельно раскатаете и выпечете в деревенской печи на дровах лепешки и наполните их начинкой. После чего испробуете угощение за чаепитием.</w:t>
      </w:r>
      <w:r>
        <w:br/>
      </w:r>
      <w:r>
        <w:rPr>
          <w:b/>
        </w:rPr>
        <w:t>Обратите внимание! Группа делится на 2 части - первая идет на экскурсию, вторая на мастер-класс, потом меняются.</w:t>
      </w:r>
    </w:p>
    <w:p>
      <w:r>
        <w:t>11.30 - 12.30 - Переезд до Казани.</w:t>
      </w:r>
      <w:r>
        <w:br/>
      </w:r>
      <w:r>
        <w:t>12.30 - 13.30 - Обед в кафе.</w:t>
      </w:r>
      <w:r>
        <w:br/>
      </w:r>
      <w:r>
        <w:t xml:space="preserve">13.30 - 16.00 - </w:t>
      </w:r>
      <w:r>
        <w:rPr>
          <w:b/>
        </w:rPr>
        <w:t>Обзорная экскурсия по Казани с посещением Кремля</w:t>
      </w:r>
      <w:r>
        <w:t>. Это увлекательное путешествие, которое познакомит вас с уникальной атмосферой города, где история и современность гармонично переплетаются. Здесь переплетаются русская и татарская культуры, что придает ему особый шарм. [slider id=151]</w:t>
      </w:r>
      <w:r>
        <w:br/>
      </w:r>
      <w:r>
        <w:t>16.00 - 18.00 -</w:t>
      </w:r>
      <w:r>
        <w:rPr>
          <w:b/>
        </w:rPr>
        <w:t>Экскурсия по музею исламской культуры с мастер-классом по каллиграфии</w:t>
      </w:r>
      <w:r>
        <w:br/>
      </w:r>
      <w:r>
        <w:t>Экскурсия в музей исламской культуры предлагает общее представление об исламе как мировой религии и рассказывает о его значении в истории и культуре татарского народа. Экспозиция отражает уникальный вклад татар и особенности мусульманских традиций народов Поволжья, раскрывая богатство и многообразие исламского наследия в регионе.</w:t>
      </w:r>
      <w:r>
        <w:br/>
      </w:r>
      <w:r>
        <w:rPr>
          <w:b/>
        </w:rPr>
        <w:t>Обратите внимание! Группа делится на 2 части - первая идет на экскурсию, вторая на мастер-класс, потом меняются.</w:t>
      </w:r>
      <w:r>
        <w:br/>
      </w:r>
      <w:r>
        <w:t>19.30 - Заселение в гостиницу.</w:t>
      </w:r>
    </w:p>
    <w:p>
      <w:r>
        <w:br/>
      </w:r>
      <w:r>
        <w:rPr>
          <w:b/>
        </w:rPr>
        <w:t>День 3</w:t>
      </w:r>
      <w:r>
        <w:br/>
      </w:r>
      <w:r>
        <w:t>Завтрак в гостинице</w:t>
      </w:r>
      <w:r>
        <w:br/>
      </w:r>
      <w:r>
        <w:br/>
      </w:r>
      <w:r>
        <w:rPr>
          <w:b/>
        </w:rPr>
        <w:t>1 вариант - Аквапарк "Ривьера" 4 часа + Океанариум + свободное время</w:t>
      </w:r>
      <w:r>
        <w:br/>
      </w:r>
      <w:r>
        <w:t>10.00 - 14.00 - Аквапарк "Ривьера" (4 часа)</w:t>
      </w:r>
      <w:r>
        <w:br/>
      </w:r>
      <w:r>
        <w:t>14.00 - 14.30 - Переезд в Океанариум на автобусе</w:t>
      </w:r>
      <w:r>
        <w:br/>
      </w:r>
      <w:r>
        <w:t>14.30 - Океанариум (без экскурсии) + свободное время</w:t>
      </w:r>
      <w:r>
        <w:br/>
      </w:r>
      <w:r>
        <w:t>21.00 - Выезд от Аквапарка Ривьера. Туристы самостоятельно добираются до Аквапарка</w:t>
      </w:r>
      <w:r>
        <w:br/>
      </w:r>
      <w:r>
        <w:br/>
      </w:r>
      <w:r>
        <w:rPr>
          <w:b/>
        </w:rPr>
        <w:t>2 вариант - Аквапарк "Ривьера" 4 часа + Дворец впечатлений + свободное время</w:t>
      </w:r>
      <w:r>
        <w:br/>
      </w:r>
      <w:r>
        <w:t>10.00 - 14.00 - Аквапарк "Ривьера" (4 часа)</w:t>
      </w:r>
      <w:r>
        <w:br/>
      </w:r>
      <w:r>
        <w:t>14.00 - 14.30 - Отвозим туристов, кто идет в Океанариум</w:t>
      </w:r>
      <w:r>
        <w:br/>
      </w:r>
      <w:r>
        <w:t>14.30 - 15.00 - Переезд во Дворец впечатлений на автобусе</w:t>
      </w:r>
      <w:r>
        <w:br/>
      </w:r>
      <w:r>
        <w:t>15.00 - Посещение Дворца впечатлений без экскурсии (</w:t>
      </w:r>
      <w:r>
        <w:rPr>
          <w:b/>
        </w:rPr>
        <w:t>за доп. плату</w:t>
      </w:r>
      <w:r>
        <w:t>) + или свободное время.</w:t>
      </w:r>
      <w:r>
        <w:br/>
      </w:r>
      <w:r>
        <w:t>21.00 - Выезд от Аквапарка Ривьера. Туристы самостоятельно добираются до Аквапарка</w:t>
      </w:r>
      <w:r>
        <w:br/>
      </w:r>
      <w:r>
        <w:br/>
      </w:r>
      <w:r>
        <w:rPr>
          <w:b/>
        </w:rPr>
        <w:t>3 вариант - Аквапарк "Ривьера" 6 часов (безлимит) + Океанариум + свободное время</w:t>
      </w:r>
      <w:r>
        <w:br/>
      </w:r>
      <w:r>
        <w:t>10.00 - 16.00 - Аквапарк "Ривьера" 6 часов (безлимит)</w:t>
      </w:r>
      <w:r>
        <w:br/>
      </w:r>
      <w:r>
        <w:t>16.00 - 16.30 - Переезд в Океанариум на автобусе</w:t>
      </w:r>
      <w:r>
        <w:br/>
      </w:r>
      <w:r>
        <w:t>16.30 - Океанариум (без экскурсии) + свободное время</w:t>
      </w:r>
      <w:r>
        <w:br/>
      </w:r>
      <w:r>
        <w:t>21.00 - Выезд от Аквапарка Ривьера. Туристы самостоятельно добираются до Аквапарка</w:t>
      </w:r>
      <w:r>
        <w:br/>
      </w:r>
      <w:r>
        <w:br/>
      </w:r>
      <w:r>
        <w:rPr>
          <w:b/>
        </w:rPr>
        <w:t>4 вариант - Аквапарк "Ривьера" 6 часов (безлимит) + Дворец впечатлений + свободное время</w:t>
      </w:r>
      <w:r>
        <w:br/>
      </w:r>
      <w:r>
        <w:t>10.00 - 16.00 - Аквапарк "Ривьера" 6 часов (безлимит)</w:t>
      </w:r>
      <w:r>
        <w:br/>
      </w:r>
      <w:r>
        <w:t>16.00 - 16.30 - Отвозим туристов, кто идет в Океанариум</w:t>
      </w:r>
      <w:r>
        <w:br/>
      </w:r>
      <w:r>
        <w:t>16.30 - 17.00 - Переезд во Дворец впечатлений на автобусе</w:t>
      </w:r>
      <w:r>
        <w:br/>
      </w:r>
      <w:r>
        <w:t>17.00 - Посещение Дворца впечатлений без экскурсии (</w:t>
      </w:r>
      <w:r>
        <w:rPr>
          <w:b/>
        </w:rPr>
        <w:t>за доп. плату</w:t>
      </w:r>
      <w:r>
        <w:t>) + или свободное время.</w:t>
      </w:r>
      <w:r>
        <w:br/>
      </w:r>
      <w:r>
        <w:t>21.00 - Выезд от Аквапарка Ривьера. Туристы самостоятельно добираются до Аквапарка</w:t>
      </w:r>
      <w:r>
        <w:br/>
      </w:r>
      <w:r>
        <w:br/>
      </w:r>
      <w:r>
        <w:rPr>
          <w:b/>
        </w:rPr>
        <w:t>5 вариант - Аквапарк "Ривьера" 6 часов (безлимит) + свободное время</w:t>
      </w:r>
      <w:r>
        <w:br/>
      </w:r>
      <w:r>
        <w:t>10.00 - 20.30 - Аквапарк "Ривьера" 6 часов (безлимит)</w:t>
      </w:r>
      <w:r>
        <w:br/>
      </w:r>
      <w:r>
        <w:t>21.00 - Выезд от Аквапарка Ривьера</w:t>
      </w:r>
    </w:p>
    <w:p>
      <w:r>
        <w:br/>
      </w:r>
      <w:r>
        <w:rPr>
          <w:b/>
        </w:rPr>
        <w:t>6 вариант - Свободное время</w:t>
      </w:r>
      <w:r>
        <w:br/>
      </w:r>
      <w:r>
        <w:t>10.00 - 21.00  - Свободное время.</w:t>
      </w:r>
      <w:r>
        <w:br/>
      </w:r>
      <w:r>
        <w:t>21.00 - Выезд от Аквапарка Ривьера. Туристы самостоятельно добираются до Аквапарка</w:t>
      </w:r>
    </w:p>
    <w:p>
      <w:r>
        <w:rPr>
          <w:b/>
        </w:rPr>
        <w:t>День 4</w:t>
      </w:r>
      <w:r>
        <w:br/>
      </w:r>
      <w:r>
        <w:t>09.00 - 10.00 - Ориентировочное время прибытия в Пермь.</w:t>
      </w:r>
      <w:r>
        <w:br/>
      </w:r>
      <w:r>
        <w:br/>
      </w:r>
      <w:r>
        <w:rPr>
          <w:i/>
        </w:rPr>
        <w:t>* Кол-во мест в Дворец впечатлений ограничено</w:t>
      </w:r>
      <w:r>
        <w:br/>
      </w:r>
      <w:r>
        <w:rPr>
          <w:i/>
        </w:rPr>
        <w:t>* Океанариум работает до 20.00</w:t>
      </w:r>
      <w:r>
        <w:br/>
      </w:r>
      <w:r>
        <w:t xml:space="preserve">* </w:t>
      </w:r>
      <w:r>
        <w:rPr>
          <w:i/>
        </w:rPr>
        <w:t>Время прибытия является ориентировочным. Зависит от дорожной ситуации и ситуаций, которые прямо или косвенно могут повлиять на время прибытия.</w:t>
      </w:r>
      <w:r>
        <w:br/>
      </w:r>
      <w:r>
        <w:rPr>
          <w:i/>
        </w:rPr>
        <w:t>* Оператор оставляет за собой право вносить изменения в программу с сохранением объема обслуживания. Запланируйте деньги на такси в случае раннего или позднего прибытия.</w:t>
      </w:r>
      <w:r>
        <w:br/>
      </w:r>
      <w:r>
        <w:rPr>
          <w:i/>
        </w:rPr>
        <w:t>* Просим обязательно сообщать туроператору о наличии хронических заболеваний, особенностях здоровья и других обстоятельствах, которые могут повлиять на путешествие. Это необходимо для обеспечения безопасности и комфорта во время тура всей группы</w:t>
      </w:r>
    </w:p>
    <w:p>
      <w:pPr>
        <w:pStyle w:val="Heading1"/>
      </w:pPr>
      <w:r>
        <w:t>Скидки</w:t>
      </w:r>
    </w:p>
    <w:p>
      <w:r>
        <w:t>Скидка для туристов из Удмуртии: 1 000</w:t>
      </w:r>
      <w:r>
        <w:br/>
      </w:r>
      <w:r>
        <w:t>Скидка на последний ряд: 300</w:t>
      </w:r>
    </w:p>
    <w:p>
      <w:pPr>
        <w:sectPr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>
      <w:r>
        <w:rPr>
          <w:b/>
          <w:sz w:val="28"/>
        </w:rPr>
        <w:t>Аквапарк "Белимит"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0"/>
        <w:gridCol w:w="2400"/>
        <w:gridCol w:w="2400"/>
        <w:gridCol w:w="2400"/>
        <w:gridCol w:w="2400"/>
        <w:gridCol w:w="2400"/>
      </w:tblGrid>
      <w:tr>
        <w:tc>
          <w:tcPr>
            <w:tcW w:type="dxa" w:w="2400"/>
          </w:tcPr>
          <w:p>
            <w:r>
              <w:t>Дата</w:t>
            </w:r>
          </w:p>
        </w:tc>
        <w:tc>
          <w:tcPr>
            <w:tcW w:type="dxa" w:w="2400"/>
          </w:tcPr>
          <w:p>
            <w:r>
              <w:t>Дата возврата</w:t>
            </w:r>
          </w:p>
        </w:tc>
        <w:tc>
          <w:tcPr>
            <w:tcW w:type="dxa" w:w="2400"/>
          </w:tcPr>
          <w:p>
            <w:r>
              <w:t>взрослый</w:t>
            </w:r>
          </w:p>
        </w:tc>
        <w:tc>
          <w:tcPr>
            <w:tcW w:type="dxa" w:w="2400"/>
          </w:tcPr>
          <w:p>
            <w:r>
              <w:t>дети 5-12</w:t>
            </w:r>
          </w:p>
        </w:tc>
        <w:tc>
          <w:tcPr>
            <w:tcW w:type="dxa" w:w="2400"/>
          </w:tcPr>
          <w:p>
            <w:r>
              <w:t>пенсионер/студент/дети 13-17</w:t>
            </w:r>
          </w:p>
        </w:tc>
        <w:tc>
          <w:tcPr>
            <w:tcW w:type="dxa" w:w="2400"/>
          </w:tcPr>
          <w:p>
            <w:r>
              <w:t>дети 0-4 или ниже 120 см</w:t>
            </w:r>
          </w:p>
        </w:tc>
      </w:tr>
      <w:tr>
        <w:tc>
          <w:tcPr>
            <w:tcW w:type="dxa" w:w="2400"/>
          </w:tcPr>
          <w:p>
            <w:r>
              <w:t>06.11.2026</w:t>
            </w:r>
          </w:p>
        </w:tc>
        <w:tc>
          <w:tcPr>
            <w:tcW w:type="dxa" w:w="2400"/>
          </w:tcPr>
          <w:p>
            <w:r>
              <w:t>09.11.2026</w:t>
            </w:r>
          </w:p>
        </w:tc>
        <w:tc>
          <w:tcPr>
            <w:tcW w:type="dxa" w:w="2400"/>
          </w:tcPr>
          <w:p>
            <w:r>
              <w:t>20 600</w:t>
            </w:r>
          </w:p>
        </w:tc>
        <w:tc>
          <w:tcPr>
            <w:tcW w:type="dxa" w:w="2400"/>
          </w:tcPr>
          <w:p>
            <w:r>
              <w:t>20 300</w:t>
            </w:r>
          </w:p>
        </w:tc>
        <w:tc>
          <w:tcPr>
            <w:tcW w:type="dxa" w:w="2400"/>
          </w:tcPr>
          <w:p>
            <w:r>
              <w:t>20 400</w:t>
            </w:r>
          </w:p>
        </w:tc>
        <w:tc>
          <w:tcPr>
            <w:tcW w:type="dxa" w:w="2400"/>
          </w:tcPr>
          <w:p>
            <w:r>
              <w:t>14 700</w:t>
            </w:r>
          </w:p>
        </w:tc>
      </w:tr>
    </w:tbl>
    <w:p/>
    <w:p>
      <w:r>
        <w:rPr>
          <w:b/>
          <w:sz w:val="28"/>
        </w:rPr>
        <w:t>Свободное время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600"/>
        <w:gridCol w:w="3600"/>
        <w:gridCol w:w="3600"/>
        <w:gridCol w:w="3600"/>
      </w:tblGrid>
      <w:tr>
        <w:tc>
          <w:tcPr>
            <w:tcW w:type="dxa" w:w="3600"/>
          </w:tcPr>
          <w:p>
            <w:r>
              <w:t>Дата</w:t>
            </w:r>
          </w:p>
        </w:tc>
        <w:tc>
          <w:tcPr>
            <w:tcW w:type="dxa" w:w="3600"/>
          </w:tcPr>
          <w:p>
            <w:r>
              <w:t>Дата возврата</w:t>
            </w:r>
          </w:p>
        </w:tc>
        <w:tc>
          <w:tcPr>
            <w:tcW w:type="dxa" w:w="3600"/>
          </w:tcPr>
          <w:p>
            <w:r>
              <w:t>Стоимость</w:t>
            </w:r>
          </w:p>
        </w:tc>
        <w:tc>
          <w:tcPr>
            <w:tcW w:type="dxa" w:w="3600"/>
          </w:tcPr>
          <w:p>
            <w:r>
              <w:t>Экскурсия в Дворец впечатлений (доп. плата)</w:t>
            </w:r>
          </w:p>
        </w:tc>
      </w:tr>
      <w:tr>
        <w:tc>
          <w:tcPr>
            <w:tcW w:type="dxa" w:w="3600"/>
          </w:tcPr>
          <w:p>
            <w:r>
              <w:t>06.11.2026</w:t>
            </w:r>
          </w:p>
        </w:tc>
        <w:tc>
          <w:tcPr>
            <w:tcW w:type="dxa" w:w="3600"/>
          </w:tcPr>
          <w:p>
            <w:r>
              <w:t>09.11.2026</w:t>
            </w:r>
          </w:p>
        </w:tc>
        <w:tc>
          <w:tcPr>
            <w:tcW w:type="dxa" w:w="3600"/>
          </w:tcPr>
          <w:p>
            <w:r>
              <w:t>13 500</w:t>
            </w:r>
          </w:p>
        </w:tc>
        <w:tc>
          <w:tcPr>
            <w:tcW w:type="dxa" w:w="3600"/>
          </w:tcPr>
          <w:p>
            <w:r>
              <w:t>2 500</w:t>
            </w:r>
          </w:p>
        </w:tc>
      </w:tr>
    </w:tbl>
    <w:p/>
    <w:p>
      <w:r>
        <w:rPr>
          <w:b/>
          <w:sz w:val="28"/>
        </w:rPr>
        <w:t>Аквапарк "4 часа"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57"/>
        <w:gridCol w:w="2057"/>
        <w:gridCol w:w="2057"/>
        <w:gridCol w:w="2057"/>
        <w:gridCol w:w="2057"/>
        <w:gridCol w:w="2057"/>
        <w:gridCol w:w="2057"/>
      </w:tblGrid>
      <w:tr>
        <w:tc>
          <w:tcPr>
            <w:tcW w:type="dxa" w:w="2057"/>
          </w:tcPr>
          <w:p>
            <w:r>
              <w:t>Дата</w:t>
            </w:r>
          </w:p>
        </w:tc>
        <w:tc>
          <w:tcPr>
            <w:tcW w:type="dxa" w:w="2057"/>
          </w:tcPr>
          <w:p>
            <w:r>
              <w:t>Дата возврата</w:t>
            </w:r>
          </w:p>
        </w:tc>
        <w:tc>
          <w:tcPr>
            <w:tcW w:type="dxa" w:w="2057"/>
          </w:tcPr>
          <w:p>
            <w:r>
              <w:t>взрослый</w:t>
            </w:r>
          </w:p>
        </w:tc>
        <w:tc>
          <w:tcPr>
            <w:tcW w:type="dxa" w:w="2057"/>
          </w:tcPr>
          <w:p>
            <w:r>
              <w:t>дети 5-12</w:t>
            </w:r>
          </w:p>
        </w:tc>
        <w:tc>
          <w:tcPr>
            <w:tcW w:type="dxa" w:w="2057"/>
          </w:tcPr>
          <w:p>
            <w:r>
              <w:t>пенсионер/студент/дети 13-17</w:t>
            </w:r>
          </w:p>
        </w:tc>
        <w:tc>
          <w:tcPr>
            <w:tcW w:type="dxa" w:w="2057"/>
          </w:tcPr>
          <w:p>
            <w:r>
              <w:t>дети 0-4 или ниже 120 см</w:t>
            </w:r>
          </w:p>
        </w:tc>
        <w:tc>
          <w:tcPr>
            <w:tcW w:type="dxa" w:w="2057"/>
          </w:tcPr>
          <w:p>
            <w:r>
              <w:t>экскурсия в Дворец впечатлений (доп. плата)</w:t>
            </w:r>
          </w:p>
        </w:tc>
      </w:tr>
      <w:tr>
        <w:tc>
          <w:tcPr>
            <w:tcW w:type="dxa" w:w="2057"/>
          </w:tcPr>
          <w:p>
            <w:r>
              <w:t>06.11.2026</w:t>
            </w:r>
          </w:p>
        </w:tc>
        <w:tc>
          <w:tcPr>
            <w:tcW w:type="dxa" w:w="2057"/>
          </w:tcPr>
          <w:p>
            <w:r>
              <w:t>09.11.2026</w:t>
            </w:r>
          </w:p>
        </w:tc>
        <w:tc>
          <w:tcPr>
            <w:tcW w:type="dxa" w:w="2057"/>
          </w:tcPr>
          <w:p>
            <w:r>
              <w:t>18 600</w:t>
            </w:r>
          </w:p>
        </w:tc>
        <w:tc>
          <w:tcPr>
            <w:tcW w:type="dxa" w:w="2057"/>
          </w:tcPr>
          <w:p>
            <w:r>
              <w:t>18 300</w:t>
            </w:r>
          </w:p>
        </w:tc>
        <w:tc>
          <w:tcPr>
            <w:tcW w:type="dxa" w:w="2057"/>
          </w:tcPr>
          <w:p>
            <w:r>
              <w:t>18 400</w:t>
            </w:r>
          </w:p>
        </w:tc>
        <w:tc>
          <w:tcPr>
            <w:tcW w:type="dxa" w:w="2057"/>
          </w:tcPr>
          <w:p>
            <w:r>
              <w:t>13 500</w:t>
            </w:r>
          </w:p>
        </w:tc>
        <w:tc>
          <w:tcPr>
            <w:tcW w:type="dxa" w:w="2057"/>
          </w:tcPr>
          <w:p>
            <w:r>
              <w:t>2 500</w:t>
            </w:r>
          </w:p>
        </w:tc>
      </w:tr>
    </w:tbl>
    <w:p/>
    <w:p>
      <w:r>
        <w:rPr>
          <w:b/>
          <w:sz w:val="28"/>
        </w:rPr>
        <w:t>Аквапарк "4 часа" + океанариум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57"/>
        <w:gridCol w:w="2057"/>
        <w:gridCol w:w="2057"/>
        <w:gridCol w:w="2057"/>
        <w:gridCol w:w="2057"/>
        <w:gridCol w:w="2057"/>
        <w:gridCol w:w="2057"/>
      </w:tblGrid>
      <w:tr>
        <w:tc>
          <w:tcPr>
            <w:tcW w:type="dxa" w:w="2057"/>
          </w:tcPr>
          <w:p>
            <w:r>
              <w:t>Дата</w:t>
            </w:r>
          </w:p>
        </w:tc>
        <w:tc>
          <w:tcPr>
            <w:tcW w:type="dxa" w:w="2057"/>
          </w:tcPr>
          <w:p>
            <w:r>
              <w:t>Дата возврата</w:t>
            </w:r>
          </w:p>
        </w:tc>
        <w:tc>
          <w:tcPr>
            <w:tcW w:type="dxa" w:w="2057"/>
          </w:tcPr>
          <w:p>
            <w:r>
              <w:t>взрослый</w:t>
            </w:r>
          </w:p>
        </w:tc>
        <w:tc>
          <w:tcPr>
            <w:tcW w:type="dxa" w:w="2057"/>
          </w:tcPr>
          <w:p>
            <w:r>
              <w:t>дети 3-12</w:t>
            </w:r>
          </w:p>
        </w:tc>
        <w:tc>
          <w:tcPr>
            <w:tcW w:type="dxa" w:w="2057"/>
          </w:tcPr>
          <w:p>
            <w:r>
              <w:t>дети 13-17/пенсионер/студент</w:t>
            </w:r>
          </w:p>
        </w:tc>
        <w:tc>
          <w:tcPr>
            <w:tcW w:type="dxa" w:w="2057"/>
          </w:tcPr>
          <w:p>
            <w:r>
              <w:t>дети 0-2</w:t>
            </w:r>
          </w:p>
        </w:tc>
        <w:tc>
          <w:tcPr>
            <w:tcW w:type="dxa" w:w="2057"/>
          </w:tcPr>
          <w:p>
            <w:r>
              <w:t>экскурсия в Дворец впечатлений (доп. плата)</w:t>
            </w:r>
          </w:p>
        </w:tc>
      </w:tr>
      <w:tr>
        <w:tc>
          <w:tcPr>
            <w:tcW w:type="dxa" w:w="2057"/>
          </w:tcPr>
          <w:p>
            <w:r>
              <w:t>06.11.2026</w:t>
            </w:r>
          </w:p>
        </w:tc>
        <w:tc>
          <w:tcPr>
            <w:tcW w:type="dxa" w:w="2057"/>
          </w:tcPr>
          <w:p>
            <w:r>
              <w:t>09.11.2026</w:t>
            </w:r>
          </w:p>
        </w:tc>
        <w:tc>
          <w:tcPr>
            <w:tcW w:type="dxa" w:w="2057"/>
          </w:tcPr>
          <w:p>
            <w:r>
              <w:t>19 700</w:t>
            </w:r>
          </w:p>
        </w:tc>
        <w:tc>
          <w:tcPr>
            <w:tcW w:type="dxa" w:w="2057"/>
          </w:tcPr>
          <w:p>
            <w:r>
              <w:t>19 200</w:t>
            </w:r>
          </w:p>
        </w:tc>
        <w:tc>
          <w:tcPr>
            <w:tcW w:type="dxa" w:w="2057"/>
          </w:tcPr>
          <w:p>
            <w:r>
              <w:t>19 500</w:t>
            </w:r>
          </w:p>
        </w:tc>
        <w:tc>
          <w:tcPr>
            <w:tcW w:type="dxa" w:w="2057"/>
          </w:tcPr>
          <w:p>
            <w:r>
              <w:t>13 500</w:t>
            </w:r>
          </w:p>
        </w:tc>
        <w:tc>
          <w:tcPr>
            <w:tcW w:type="dxa" w:w="2057"/>
          </w:tcPr>
          <w:p>
            <w:r>
              <w:t>2 500</w:t>
            </w:r>
          </w:p>
        </w:tc>
      </w:tr>
    </w:tbl>
    <w:p/>
    <w:p>
      <w:r>
        <w:rPr>
          <w:b/>
          <w:sz w:val="28"/>
        </w:rPr>
        <w:t>Аквапарк "6 часов" + океанариум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0"/>
        <w:gridCol w:w="2400"/>
        <w:gridCol w:w="2400"/>
        <w:gridCol w:w="2400"/>
        <w:gridCol w:w="2400"/>
        <w:gridCol w:w="2400"/>
      </w:tblGrid>
      <w:tr>
        <w:tc>
          <w:tcPr>
            <w:tcW w:type="dxa" w:w="2400"/>
          </w:tcPr>
          <w:p>
            <w:r>
              <w:t>Дата</w:t>
            </w:r>
          </w:p>
        </w:tc>
        <w:tc>
          <w:tcPr>
            <w:tcW w:type="dxa" w:w="2400"/>
          </w:tcPr>
          <w:p>
            <w:r>
              <w:t>Дата возврата</w:t>
            </w:r>
          </w:p>
        </w:tc>
        <w:tc>
          <w:tcPr>
            <w:tcW w:type="dxa" w:w="2400"/>
          </w:tcPr>
          <w:p>
            <w:r>
              <w:t>взрослый</w:t>
            </w:r>
          </w:p>
        </w:tc>
        <w:tc>
          <w:tcPr>
            <w:tcW w:type="dxa" w:w="2400"/>
          </w:tcPr>
          <w:p>
            <w:r>
              <w:t>дети 3-12</w:t>
            </w:r>
          </w:p>
        </w:tc>
        <w:tc>
          <w:tcPr>
            <w:tcW w:type="dxa" w:w="2400"/>
          </w:tcPr>
          <w:p>
            <w:r>
              <w:t>дети 13-17/пенсионер/студент</w:t>
            </w:r>
          </w:p>
        </w:tc>
        <w:tc>
          <w:tcPr>
            <w:tcW w:type="dxa" w:w="2400"/>
          </w:tcPr>
          <w:p>
            <w:r>
              <w:t>дети 0-2</w:t>
            </w:r>
          </w:p>
        </w:tc>
      </w:tr>
      <w:tr>
        <w:tc>
          <w:tcPr>
            <w:tcW w:type="dxa" w:w="2400"/>
          </w:tcPr>
          <w:p>
            <w:r>
              <w:t>06.11.2026</w:t>
            </w:r>
          </w:p>
        </w:tc>
        <w:tc>
          <w:tcPr>
            <w:tcW w:type="dxa" w:w="2400"/>
          </w:tcPr>
          <w:p>
            <w:r>
              <w:t>09.11.2026</w:t>
            </w:r>
          </w:p>
        </w:tc>
        <w:tc>
          <w:tcPr>
            <w:tcW w:type="dxa" w:w="2400"/>
          </w:tcPr>
          <w:p>
            <w:r>
              <w:t>20 200</w:t>
            </w:r>
          </w:p>
        </w:tc>
        <w:tc>
          <w:tcPr>
            <w:tcW w:type="dxa" w:w="2400"/>
          </w:tcPr>
          <w:p>
            <w:r>
              <w:t>19 700</w:t>
            </w:r>
          </w:p>
        </w:tc>
        <w:tc>
          <w:tcPr>
            <w:tcW w:type="dxa" w:w="2400"/>
          </w:tcPr>
          <w:p>
            <w:r>
              <w:t>20 000</w:t>
            </w:r>
          </w:p>
        </w:tc>
        <w:tc>
          <w:tcPr>
            <w:tcW w:type="dxa" w:w="2400"/>
          </w:tcPr>
          <w:p>
            <w:r>
              <w:t>13 500</w:t>
            </w:r>
          </w:p>
        </w:tc>
      </w:tr>
    </w:tbl>
    <w:p/>
    <w:p>
      <w:r>
        <w:rPr>
          <w:b/>
          <w:sz w:val="28"/>
        </w:rPr>
        <w:t>Аквапарк "6 часов"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57"/>
        <w:gridCol w:w="2057"/>
        <w:gridCol w:w="2057"/>
        <w:gridCol w:w="2057"/>
        <w:gridCol w:w="2057"/>
        <w:gridCol w:w="2057"/>
        <w:gridCol w:w="2057"/>
      </w:tblGrid>
      <w:tr>
        <w:tc>
          <w:tcPr>
            <w:tcW w:type="dxa" w:w="2057"/>
          </w:tcPr>
          <w:p>
            <w:r>
              <w:t>Дата</w:t>
            </w:r>
          </w:p>
        </w:tc>
        <w:tc>
          <w:tcPr>
            <w:tcW w:type="dxa" w:w="2057"/>
          </w:tcPr>
          <w:p>
            <w:r>
              <w:t>Дата возврата</w:t>
            </w:r>
          </w:p>
        </w:tc>
        <w:tc>
          <w:tcPr>
            <w:tcW w:type="dxa" w:w="2057"/>
          </w:tcPr>
          <w:p>
            <w:r>
              <w:t>взрослый</w:t>
            </w:r>
          </w:p>
        </w:tc>
        <w:tc>
          <w:tcPr>
            <w:tcW w:type="dxa" w:w="2057"/>
          </w:tcPr>
          <w:p>
            <w:r>
              <w:t>дети 5-12</w:t>
            </w:r>
          </w:p>
        </w:tc>
        <w:tc>
          <w:tcPr>
            <w:tcW w:type="dxa" w:w="2057"/>
          </w:tcPr>
          <w:p>
            <w:r>
              <w:t>пенсионер/студент/дети 13-17</w:t>
            </w:r>
          </w:p>
        </w:tc>
        <w:tc>
          <w:tcPr>
            <w:tcW w:type="dxa" w:w="2057"/>
          </w:tcPr>
          <w:p>
            <w:r>
              <w:t>дети 0-4 или ниже 120 см</w:t>
            </w:r>
          </w:p>
        </w:tc>
        <w:tc>
          <w:tcPr>
            <w:tcW w:type="dxa" w:w="2057"/>
          </w:tcPr>
          <w:p>
            <w:r>
              <w:t>экскурсия в Дворец впечатлений (доп. плата)</w:t>
            </w:r>
          </w:p>
        </w:tc>
      </w:tr>
      <w:tr>
        <w:tc>
          <w:tcPr>
            <w:tcW w:type="dxa" w:w="2057"/>
          </w:tcPr>
          <w:p>
            <w:r>
              <w:t>06.11.2026</w:t>
            </w:r>
          </w:p>
        </w:tc>
        <w:tc>
          <w:tcPr>
            <w:tcW w:type="dxa" w:w="2057"/>
          </w:tcPr>
          <w:p>
            <w:r>
              <w:t>09.11.2026</w:t>
            </w:r>
          </w:p>
        </w:tc>
        <w:tc>
          <w:tcPr>
            <w:tcW w:type="dxa" w:w="2057"/>
          </w:tcPr>
          <w:p>
            <w:r>
              <w:t>19 100</w:t>
            </w:r>
          </w:p>
        </w:tc>
        <w:tc>
          <w:tcPr>
            <w:tcW w:type="dxa" w:w="2057"/>
          </w:tcPr>
          <w:p>
            <w:r>
              <w:t>18 800</w:t>
            </w:r>
          </w:p>
        </w:tc>
        <w:tc>
          <w:tcPr>
            <w:tcW w:type="dxa" w:w="2057"/>
          </w:tcPr>
          <w:p>
            <w:r>
              <w:t>18 900</w:t>
            </w:r>
          </w:p>
        </w:tc>
        <w:tc>
          <w:tcPr>
            <w:tcW w:type="dxa" w:w="2057"/>
          </w:tcPr>
          <w:p>
            <w:r>
              <w:t>13 500</w:t>
            </w:r>
          </w:p>
        </w:tc>
        <w:tc>
          <w:tcPr>
            <w:tcW w:type="dxa" w:w="2057"/>
          </w:tcPr>
          <w:p>
            <w:r>
              <w:t>2 500</w:t>
            </w:r>
          </w:p>
        </w:tc>
      </w:tr>
    </w:tbl>
    <w:p/>
    <w:sectPr w:rsidR="00FC693F" w:rsidRPr="0006063C" w:rsidSect="00034616">
      <w:type w:val="nextColumn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consultant.ru/document/cons_doc_LAW_28165/470b3df9e81deabdd0170e0a9f0fe7a5f2513a3d/" TargetMode="External"/><Relationship Id="rId10" Type="http://schemas.openxmlformats.org/officeDocument/2006/relationships/hyperlink" Target="http://yandex.ru/maps/50/perm/?indoorLevel=1&amp;ll=56.217831%2C58.009016&amp;mode=usermaps&amp;source=constructorLink&amp;um=constructor%3A639db9aca7c7dae6dc39081c366bbdde15249763ee98ce639c517f562c50dba8&amp;z=17" TargetMode="External"/><Relationship Id="rId11" Type="http://schemas.openxmlformats.org/officeDocument/2006/relationships/hyperlink" Target="https://yandex.ru/maps/?um=constructor%3A95333cb96ba2bf94ae5b793e040f1eff9a4908adfc528baabb9d63c88a68b952&amp;source=constructorLink" TargetMode="External"/><Relationship Id="rId12" Type="http://schemas.openxmlformats.org/officeDocument/2006/relationships/hyperlink" Target="https://yandex.ru/maps/?um=constructor%3Aea3f7f358c546ccbb3e3d219ae8e006a4fa72830626912b2798f1d9bd486e390&amp;source=constructorLink" TargetMode="External"/><Relationship Id="rId13" Type="http://schemas.openxmlformats.org/officeDocument/2006/relationships/hyperlink" Target="https://yandex.ru/maps/?um=constructor%3A2ab126b8f48b990ccbef5fb4ddbf910e8e26b17a40ca3912de854faf2f092789&amp;source=constructorLink" TargetMode="External"/><Relationship Id="rId14" Type="http://schemas.openxmlformats.org/officeDocument/2006/relationships/hyperlink" Target="https://yandex.ru/maps/?um=constructor%3A20601976dc6b4f6b160de70717ef01df0e11c32a9654dcbed6ff2c552b24076c&amp;source=constructorLink" TargetMode="External"/><Relationship Id="rId15" Type="http://schemas.openxmlformats.org/officeDocument/2006/relationships/hyperlink" Target="https://yandex.ru/maps/?um=constructor%3A4c43928392b87e0e9b418c7d69500b5642d2123f6238ea09d718326fc3d4be4f&amp;source=constructorLink" TargetMode="External"/><Relationship Id="rId16" Type="http://schemas.openxmlformats.org/officeDocument/2006/relationships/hyperlink" Target="https://yandex.ru/maps/?um=constructor%3A435b4ad23538dc4e383b63d1c4476f7aa04168d101f789888571ae88f6bea849&amp;source=constructorLink" TargetMode="External"/><Relationship Id="rId17" Type="http://schemas.openxmlformats.org/officeDocument/2006/relationships/hyperlink" Target="https://yandex.ru/maps/?um=constructor%3Ac7520dc80bf1e55f9f8099af10b76195d50943374c39264a1c2900437b072289&amp;source=constructorLink" TargetMode="External"/><Relationship Id="rId18" Type="http://schemas.openxmlformats.org/officeDocument/2006/relationships/hyperlink" Target="https://yandex.ru/maps/?um=constructor%3Af593c65b81e259fe76a1179a7c4681cb91354d088d68c203cb8a8328babff663&amp;source=constructorLink" TargetMode="External"/><Relationship Id="rId19" Type="http://schemas.openxmlformats.org/officeDocument/2006/relationships/hyperlink" Target="https://yandex.ru/maps/?um=constructor%3A5ac609102b0a0fb8942b327a279027aca1f9257ab9711dce1b89cc5ecea253c4&amp;source=constructorLink" TargetMode="External"/><Relationship Id="rId20" Type="http://schemas.openxmlformats.org/officeDocument/2006/relationships/hyperlink" Target="https://yandex.ru/maps/?um=constructor%3A6235748129406670ea23b56df0a0bcf8cf9eacb3367f9a2077ebccb79c2d80ad&amp;source=constructorLink" TargetMode="External"/><Relationship Id="rId21" Type="http://schemas.openxmlformats.org/officeDocument/2006/relationships/hyperlink" Target="https://yandex.ru/maps/?um=constructor%3Abecf154b96a7e81fb587d1a44d71560b5715f29aad99512c0812fd31c7043c8b&amp;source=constructorLink" TargetMode="External"/><Relationship Id="rId22" Type="http://schemas.openxmlformats.org/officeDocument/2006/relationships/hyperlink" Target="https://yandex.ru/maps/?um=constructor%3Ac60b2829f3d808b319b25c914eb143109df9024c0d4f71d6c260da4c29875ab7&amp;source=constructorLink" TargetMode="External"/><Relationship Id="rId23" Type="http://schemas.openxmlformats.org/officeDocument/2006/relationships/hyperlink" Target="https://yandex.ru/maps/?um=constructor%3Ae6b019da8c720ac0a7ab9cc03c1de0a9b404d1ef5091a49eed68c8b635740dd9&amp;source=constructorLink" TargetMode="External"/><Relationship Id="rId24" Type="http://schemas.openxmlformats.org/officeDocument/2006/relationships/hyperlink" Target="https://yandex.ru/maps/?um=constructor%3A5db4f0622cf0c66278a4741724d1824d9d9beffb36110b3d48dfe7eef18efbc2&amp;source=constructorLink" TargetMode="External"/><Relationship Id="rId25" Type="http://schemas.openxmlformats.org/officeDocument/2006/relationships/hyperlink" Target="https://yandex.ru/maps/-/CPrbiJJv" TargetMode="External"/><Relationship Id="rId26" Type="http://schemas.openxmlformats.org/officeDocument/2006/relationships/hyperlink" Target="https://yandex.ru/maps/?um=constructor%3Aa0e3038c0de1ee82637ad2d7d07b22b980c9f3c3ed7ad43b4f810ed1589e330a&amp;source=constructorLink" TargetMode="External"/><Relationship Id="rId27" Type="http://schemas.openxmlformats.org/officeDocument/2006/relationships/hyperlink" Target="https://docs.google.com/document/d/1RqUiKKHcXtiKKerXhcFJw99MgI9JS--e7AuZvVRq_5M/edit?tab=t.0#heading=h.gtz1rdd8ref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