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Сокровища Поволжья: Казань, Свияжск, Болгар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Казань - Свияжск - Болгар - Пермь</w:t>
      </w:r>
    </w:p>
    <w:p>
      <w:pPr>
        <w:pStyle w:val="Heading1"/>
      </w:pPr>
      <w:r>
        <w:t>Описание тура</w:t>
      </w:r>
    </w:p>
    <w:p>
      <w:r>
        <w:t>Насыщенное путешествие по древним городам Поволжья. Вы увидите Казанский Кремль и мечеть Кул-Шариф, откроете для себя остров-град Свияжск с его монастырями и храмами, а также прикоснётесь к наследию Волжской Булгарии в древнем Болгаре. Тур объединяет богатую историю, уникальные памятники архитектуры и атмосферу культурного многообразия.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rPr>
          <w:b/>
        </w:rPr>
        <w:t>Насыщенная программа за 2 дня</w:t>
      </w:r>
      <w:r>
        <w:t>— вы посетите сразу три уникальных памятника истории и культуры: древнюю Казань, остров-град Свияжск и Болгар.</w:t>
      </w:r>
    </w:p>
    <w:p>
      <w:pPr>
        <w:pStyle w:val="ListBullet"/>
      </w:pPr>
      <w:r>
        <w:rPr>
          <w:b/>
        </w:rPr>
        <w:t>Сочетание истории и духовности</w:t>
      </w:r>
      <w:r>
        <w:t>— экскурсия объединяет православные и мусульманские святыни, знакомит с культурным наследием Востока и Запада.</w:t>
      </w:r>
    </w:p>
    <w:p>
      <w:pPr>
        <w:pStyle w:val="ListBullet"/>
      </w:pPr>
      <w:r>
        <w:rPr>
          <w:b/>
        </w:rPr>
        <w:t>Профессиональные экскурсоводы</w:t>
      </w:r>
      <w:r>
        <w:t>— увлекательные рассказы помогут не просто увидеть достопримечательности, а глубже понять их историческое значение.</w:t>
      </w:r>
    </w:p>
    <w:p>
      <w:pPr>
        <w:pStyle w:val="ListBullet"/>
      </w:pPr>
      <w:r>
        <w:rPr>
          <w:b/>
        </w:rPr>
        <w:t>Удобная организация</w:t>
      </w:r>
      <w:r>
        <w:t>— комфортный переезд, питание и размещение включены в программу, свободное время предусмотрено для отдыха и самостоятельных прогулок.</w:t>
      </w:r>
    </w:p>
    <w:p>
      <w:pPr>
        <w:pStyle w:val="ListBullet"/>
      </w:pPr>
      <w:r>
        <w:rPr>
          <w:b/>
        </w:rPr>
        <w:t>Включенное питание -</w:t>
      </w:r>
      <w:r>
        <w:t>2 завтрака, 2 обеда - не нужно думать самим, где покушать.</w:t>
      </w:r>
    </w:p>
    <w:p>
      <w:pPr>
        <w:pStyle w:val="Heading1"/>
      </w:pPr>
      <w:r>
        <w:t>В стоимость тура входит</w:t>
      </w:r>
    </w:p>
    <w:p>
      <w:r>
        <w:t>– проезд на комфортабельном автобусе туристического класса,</w:t>
      </w:r>
      <w:r>
        <w:br/>
      </w:r>
      <w:r>
        <w:t>– страховка по проезду в автобусе,</w:t>
      </w:r>
      <w:r>
        <w:br/>
      </w:r>
      <w:r>
        <w:t>– сопровождение,</w:t>
      </w:r>
      <w:r>
        <w:br/>
      </w:r>
      <w:r>
        <w:t>– экскурсионное обслуживание по программе,</w:t>
      </w:r>
      <w:r>
        <w:br/>
      </w:r>
      <w:r>
        <w:t>– питание (2 завтрака и 2 обеда),</w:t>
      </w:r>
      <w:r>
        <w:br/>
      </w:r>
      <w:r>
        <w:t>– проживание в номерах с удобствами,</w:t>
      </w:r>
      <w:r>
        <w:br/>
      </w:r>
      <w:r>
        <w:t>– входные билеты в Казанский Кремль, Свияжск и Болгарский музей-заповедник.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Сувениры, питание.</w:t>
      </w:r>
    </w:p>
    <w:p>
      <w:r>
        <w:t>Дополнительное место в автобусе - 6 500 р./место.</w:t>
      </w:r>
    </w:p>
    <w:p>
      <w:pPr>
        <w:pStyle w:val="Heading1"/>
      </w:pPr>
      <w:r>
        <w:t>Проживание</w:t>
      </w:r>
    </w:p>
    <w:p>
      <w:r>
        <w:t>Гостиница с удобствами в номерах.</w:t>
      </w:r>
      <w:r>
        <w:br/>
      </w:r>
      <w:r>
        <w:t>1–но местный, 2–х местный, 2–х местный + доп. место</w:t>
      </w:r>
      <w:r>
        <w:br/>
      </w:r>
      <w:r>
        <w:br/>
      </w:r>
      <w:r>
        <w:rPr>
          <w:b/>
        </w:rPr>
        <w:t>Внимание! В Казани с 01 января 2025г. вводится курортный сбор – 100 руб. в сутки со взрослого человека (от 18 лет). Сбор оплачивается туристом самостоятельно в день заезда на ресепшн за весь период проживания.</w:t>
      </w:r>
      <w:r>
        <w:br/>
      </w:r>
      <w:r>
        <w:t>Туристический налог</w:t>
      </w:r>
      <w:hyperlink r:id="rId9">
        <w:r>
          <w:rPr>
            <w:color w:val="0000FF"/>
            <w:u w:val="single"/>
          </w:rPr>
          <w:t>не распространяется на данных лиц</w:t>
        </w:r>
      </w:hyperlink>
      <w:r>
        <w:t>.</w:t>
      </w:r>
      <w:r>
        <w:br/>
      </w:r>
      <w:r>
        <w:br/>
      </w:r>
      <w:r>
        <w:t>*Оператор оставляет за собой право заменить гостиницу на аналогичную либо выше уровнем.</w:t>
      </w:r>
      <w:r>
        <w:br/>
      </w:r>
      <w:r>
        <w:t>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  <w:r>
        <w:br/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  <w:r>
        <w:br/>
      </w:r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pPr>
        <w:pStyle w:val="Heading1"/>
      </w:pPr>
      <w:r>
        <w:t>Информация о транспорте</w:t>
      </w:r>
    </w:p>
    <w:p>
      <w:r>
        <w:t>22.00 –</w:t>
      </w:r>
      <w:hyperlink r:id="rId10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22.10 –</w:t>
      </w:r>
      <w:hyperlink r:id="rId11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22.15 –</w:t>
      </w:r>
      <w:hyperlink r:id="rId12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22.40 –</w:t>
      </w:r>
      <w:hyperlink r:id="rId13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22.45 –</w:t>
      </w:r>
      <w:hyperlink r:id="rId14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23.00 –</w:t>
      </w:r>
      <w:hyperlink r:id="rId15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23.05 –</w:t>
      </w:r>
      <w:hyperlink r:id="rId16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23.10 –</w:t>
      </w:r>
      <w:hyperlink r:id="rId17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23.30 –</w:t>
      </w:r>
      <w:hyperlink r:id="rId18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23.50 –</w:t>
      </w:r>
      <w:hyperlink r:id="rId19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00.40 –</w:t>
      </w:r>
      <w:hyperlink r:id="rId20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01.25 (УДМ) -</w:t>
      </w:r>
      <w:hyperlink r:id="rId21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01.30 (УДМ) -</w:t>
      </w:r>
      <w:hyperlink r:id="rId22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01.40 (УДМ) –</w:t>
      </w:r>
      <w:hyperlink r:id="rId23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02.25 (УДМ) -</w:t>
      </w:r>
      <w:hyperlink r:id="rId24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02.40 (УДМ) -</w:t>
      </w:r>
      <w:hyperlink r:id="rId25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03.55 (УДМ) -</w:t>
      </w:r>
      <w:hyperlink r:id="rId26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– Оригиналы паспорта/свидетельства о рождении, мед. полис.</w:t>
      </w:r>
      <w:r>
        <w:br/>
      </w:r>
      <w:r>
        <w:t>– Пенсионное удостоверение, студенческий билет.</w:t>
      </w:r>
      <w:r>
        <w:br/>
      </w:r>
      <w:r>
        <w:t>–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  <w:r>
        <w:br/>
      </w:r>
      <w:r>
        <w:t>–</w:t>
      </w:r>
      <w:hyperlink r:id="rId27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</w:t>
      </w:r>
      <w:r>
        <w:br/>
      </w:r>
      <w:r>
        <w:t>22.00 - выезд из Перми.</w:t>
      </w:r>
    </w:p>
    <w:p>
      <w:r>
        <w:rPr>
          <w:b/>
        </w:rPr>
        <w:t>2 день</w:t>
      </w:r>
      <w:r>
        <w:br/>
      </w:r>
      <w:r>
        <w:t>08.00 - Прибытие в Казань, завтрак</w:t>
      </w:r>
      <w:r>
        <w:br/>
      </w:r>
      <w:r>
        <w:t>09.00 - 13.00 - Обзорная экскурсия по Казани с посещением Кремля.</w:t>
      </w:r>
      <w:r>
        <w:br/>
      </w:r>
      <w:r>
        <w:rPr>
          <w:b/>
        </w:rPr>
        <w:t>"Казань тысячелетняя" – обзорная экскурсия</w:t>
      </w:r>
      <w:r>
        <w:t>по городу. Казань – один из древнейших городов России. Его называют третьей столицей России и не зря: Казань находится на оживленном торговом перекрестке Востока и Запада, имеет богатую историю и культуру. Здесь мирно соседствуют две религии, христианская и мусульманская. Памятники и музеи, монастыри и медресе, православные храмы и мечети, купеческие дома и родовые особняки хранят на себе отпечаток русских и татарских традиций. На экскурсии увидим</w:t>
      </w:r>
      <w:r>
        <w:rPr>
          <w:b/>
        </w:rPr>
        <w:t>Благовещенский собор</w:t>
      </w:r>
      <w:r>
        <w:t>постройки XVI века,</w:t>
      </w:r>
      <w:r>
        <w:rPr>
          <w:b/>
        </w:rPr>
        <w:t>озеро Кабан</w:t>
      </w:r>
      <w:r>
        <w:t>,</w:t>
      </w:r>
      <w:r>
        <w:rPr>
          <w:b/>
        </w:rPr>
        <w:t>татарскую деревню</w:t>
      </w:r>
      <w:r>
        <w:t>, знаменитый</w:t>
      </w:r>
      <w:r>
        <w:rPr>
          <w:b/>
        </w:rPr>
        <w:t>Казанский Кремль</w:t>
      </w:r>
      <w:r>
        <w:t>,</w:t>
      </w:r>
      <w:r>
        <w:rPr>
          <w:b/>
        </w:rPr>
        <w:t>мечеть Кул-Шариф, Казанский Богородицкий монастырь</w:t>
      </w:r>
      <w:r>
        <w:t>с Казанской иконой Божьей Матери и</w:t>
      </w:r>
      <w:r>
        <w:rPr>
          <w:b/>
        </w:rPr>
        <w:t>падающую Башню Сююмбике.</w:t>
      </w:r>
    </w:p>
    <w:p>
      <w:r>
        <w:t>[slider id=9]</w:t>
      </w:r>
    </w:p>
    <w:p>
      <w:r>
        <w:br/>
      </w:r>
      <w:r>
        <w:t>13.00 - 14.00 - Обед</w:t>
      </w:r>
      <w:r>
        <w:br/>
      </w:r>
      <w:r>
        <w:t>14.00 - 15.30 - Переезд до о. Свияжск с путевой экскурсией</w:t>
      </w:r>
      <w:r>
        <w:br/>
      </w:r>
      <w:r>
        <w:t>15.30 - 17.30 - Экскурсия по о.</w:t>
      </w:r>
      <w:r>
        <w:rPr>
          <w:b/>
        </w:rPr>
        <w:t>Свияжск</w:t>
      </w:r>
      <w:r>
        <w:br/>
      </w:r>
      <w:r>
        <w:t>Свияжск — уникальный остров-град на Волге, основанный в XVI веке по приказу Ивана Грозного как опорная крепость при завоевании Казани. Но со временем суровая крепость превратилась в духовный центр и сохранила до наших дней богатое наследие православной архитектуры. Прогулка по Свияжску — это встреча с историей, где каждый камень и каждый храм хранит память о судьбах страны. Здесь удивительным образом сочетаются дух монастырской тишины, величие древней архитектуры и красота волжских просторов.</w:t>
      </w:r>
    </w:p>
    <w:p>
      <w:r>
        <w:t>[slider id=10]</w:t>
      </w:r>
    </w:p>
    <w:p>
      <w:r>
        <w:br/>
      </w:r>
      <w:r>
        <w:t>17.30 - 18.00 - Свободное время для</w:t>
      </w:r>
      <w:r>
        <w:rPr>
          <w:b/>
        </w:rPr>
        <w:t>самостоятельного ужина</w:t>
      </w:r>
      <w:r>
        <w:br/>
      </w:r>
      <w:r>
        <w:t>18.00 - Отправление в Казань</w:t>
      </w:r>
      <w:r>
        <w:br/>
      </w:r>
      <w:r>
        <w:t>19.30 - Заселение и свободное время</w:t>
      </w:r>
      <w:r>
        <w:br/>
      </w:r>
      <w:r>
        <w:br/>
      </w:r>
      <w:r>
        <w:rPr>
          <w:b/>
        </w:rPr>
        <w:t>3 день</w:t>
      </w:r>
      <w:r>
        <w:br/>
      </w:r>
      <w:r>
        <w:t>Завтрак</w:t>
      </w:r>
      <w:r>
        <w:br/>
      </w:r>
      <w:r>
        <w:t>09.00 - Отправление в Болгар. Просмотр фильмов в пути</w:t>
      </w:r>
      <w:r>
        <w:br/>
      </w:r>
      <w:r>
        <w:t>12.00 - Прибытие в</w:t>
      </w:r>
      <w:r>
        <w:rPr>
          <w:b/>
        </w:rPr>
        <w:t>Болгар</w:t>
      </w:r>
      <w:r>
        <w:t>. Экскурсия в Болгарский музей-заповедник.</w:t>
      </w:r>
      <w:r>
        <w:br/>
      </w:r>
      <w:r>
        <w:t>Вас ждёт знакомство с богатым наследием Волжской Булгарии. Мы посетим</w:t>
      </w:r>
      <w:r>
        <w:rPr>
          <w:b/>
        </w:rPr>
        <w:t>Музей болгарской цивилизации</w:t>
      </w:r>
      <w:r>
        <w:t>и</w:t>
      </w:r>
      <w:r>
        <w:rPr>
          <w:b/>
        </w:rPr>
        <w:t>Музей Корана</w:t>
      </w:r>
      <w:r>
        <w:t>с памятным знаком в честь принятия ислама в 922 году. Прогулка по</w:t>
      </w:r>
      <w:r>
        <w:rPr>
          <w:b/>
        </w:rPr>
        <w:t>Болгарскому городищу</w:t>
      </w:r>
      <w:r>
        <w:t>откроет перед вами памятники мусульманского зодчества XIII–XIV веков: Соборную мечеть с Большим минаретом, Восточный и Северный мавзолеи, Ханский дворец и Храм Успения Богородицы, Малый минарет, Ханскую усыпальницу и таинственную Чёрную палату. Это путешествие — возможность прикоснуться к тысячелетней истории и почувствовать величие древнего города.</w:t>
      </w:r>
      <w:r>
        <w:br/>
      </w:r>
      <w:r>
        <w:t>13.00 - Обед</w:t>
      </w:r>
      <w:r>
        <w:br/>
      </w:r>
      <w:r>
        <w:t>16.00 - Окончание экскурсии.</w:t>
      </w:r>
      <w:r>
        <w:br/>
      </w:r>
      <w:r>
        <w:t>16.00 - 17.00 - Свободное время у Белой мечети.</w:t>
      </w:r>
      <w:r>
        <w:br/>
      </w:r>
      <w:r>
        <w:t>17.00 - Отправление в Пермь.</w:t>
      </w:r>
      <w:r>
        <w:br/>
      </w:r>
      <w:r>
        <w:br/>
      </w:r>
      <w:r>
        <w:rPr>
          <w:b/>
        </w:rPr>
        <w:t>4 день</w:t>
      </w:r>
      <w:r>
        <w:br/>
      </w:r>
      <w:r>
        <w:t>07.00 - 08.00 - Ориентировочное время прибытия в Пермь.</w:t>
      </w:r>
      <w:r>
        <w:br/>
      </w:r>
      <w:r>
        <w:br/>
      </w:r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  <w:r>
        <w:br/>
      </w:r>
      <w: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Пенсионеры, ветераны, инвалиды, дети 0-17 лет - 50 р.</w:t>
      </w:r>
    </w:p>
    <w:p>
      <w:r>
        <w:t>Если турист хочет сэкономить на туре, то можно без доплат за 1-номестное размещение оформить подселение с другим туристом. Стоимость для него будет, как на 1 чел. при 2-хместном размещении. Женское подселение мы оформляем всегда, когда в туре едет сопровождающая. А мужское - не со 100% гарантией, так как его сложнее найти. За неделю до выезда мы сообщим Вам, нашлось ли подселение туристу, или ему придется доплатить за 1-номестный номер.</w:t>
      </w:r>
    </w:p>
    <w:p>
      <w:r>
        <w:t>Скидка для туристов из Удмуртии - 300 руб.</w:t>
      </w:r>
      <w:r>
        <w:br/>
      </w:r>
      <w:r>
        <w:t>Скидка на последний ряд - 300 руб.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 местный + доп.место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07.08.2026</w:t>
            </w:r>
          </w:p>
        </w:tc>
        <w:tc>
          <w:tcPr>
            <w:tcW w:type="dxa" w:w="3600"/>
          </w:tcPr>
          <w:p>
            <w:r>
              <w:t>10.08.2026</w:t>
            </w:r>
          </w:p>
        </w:tc>
        <w:tc>
          <w:tcPr>
            <w:tcW w:type="dxa" w:w="3600"/>
          </w:tcPr>
          <w:p>
            <w:r>
              <w:t>18</w:t>
            </w:r>
            <w:r>
              <w:t xml:space="preserve"> </w:t>
            </w:r>
            <w:r>
              <w:rPr>
                <w:strike/>
              </w:rPr>
              <w:t>200</w:t>
            </w:r>
          </w:p>
        </w:tc>
        <w:tc>
          <w:tcPr>
            <w:tcW w:type="dxa" w:w="3600"/>
          </w:tcPr>
          <w:p>
            <w:r>
              <w:t>20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</w:tr>
      <w:tr>
        <w:tc>
          <w:tcPr>
            <w:tcW w:type="dxa" w:w="3600"/>
          </w:tcPr>
          <w:p>
            <w:r>
              <w:t>04.09.2026</w:t>
            </w:r>
          </w:p>
        </w:tc>
        <w:tc>
          <w:tcPr>
            <w:tcW w:type="dxa" w:w="3600"/>
          </w:tcPr>
          <w:p>
            <w:r>
              <w:t>07.09.2026</w:t>
            </w:r>
          </w:p>
        </w:tc>
        <w:tc>
          <w:tcPr>
            <w:tcW w:type="dxa" w:w="3600"/>
          </w:tcPr>
          <w:p>
            <w:r>
              <w:t>18</w:t>
            </w:r>
            <w:r>
              <w:t xml:space="preserve"> </w:t>
            </w:r>
            <w:r>
              <w:rPr>
                <w:strike/>
              </w:rPr>
              <w:t>200</w:t>
            </w:r>
          </w:p>
        </w:tc>
        <w:tc>
          <w:tcPr>
            <w:tcW w:type="dxa" w:w="3600"/>
          </w:tcPr>
          <w:p>
            <w:r>
              <w:t>20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</w:tr>
      <w:tr>
        <w:tc>
          <w:tcPr>
            <w:tcW w:type="dxa" w:w="3600"/>
          </w:tcPr>
          <w:p>
            <w:r>
              <w:t>16.10.2026</w:t>
            </w:r>
          </w:p>
        </w:tc>
        <w:tc>
          <w:tcPr>
            <w:tcW w:type="dxa" w:w="3600"/>
          </w:tcPr>
          <w:p>
            <w:r>
              <w:t>19.10.2026</w:t>
            </w:r>
          </w:p>
        </w:tc>
        <w:tc>
          <w:tcPr>
            <w:tcW w:type="dxa" w:w="3600"/>
          </w:tcPr>
          <w:p>
            <w:r>
              <w:t>16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3600"/>
          </w:tcPr>
          <w:p>
            <w:r>
              <w:t>18</w:t>
            </w:r>
            <w:r>
              <w:t xml:space="preserve"> </w:t>
            </w:r>
            <w:r>
              <w:rPr>
                <w:strike/>
              </w:rPr>
              <w:t>750</w:t>
            </w:r>
          </w:p>
        </w:tc>
      </w:tr>
      <w:tr>
        <w:tc>
          <w:tcPr>
            <w:tcW w:type="dxa" w:w="3600"/>
          </w:tcPr>
          <w:p>
            <w:r>
              <w:t>13.11.2026</w:t>
            </w:r>
          </w:p>
        </w:tc>
        <w:tc>
          <w:tcPr>
            <w:tcW w:type="dxa" w:w="3600"/>
          </w:tcPr>
          <w:p>
            <w:r>
              <w:t>16.11.2026</w:t>
            </w:r>
          </w:p>
        </w:tc>
        <w:tc>
          <w:tcPr>
            <w:tcW w:type="dxa" w:w="3600"/>
          </w:tcPr>
          <w:p>
            <w:r>
              <w:t>16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3600"/>
          </w:tcPr>
          <w:p>
            <w:r>
              <w:t>18</w:t>
            </w:r>
            <w:r>
              <w:t xml:space="preserve"> </w:t>
            </w:r>
            <w:r>
              <w:rPr>
                <w:strike/>
              </w:rPr>
              <w:t>750</w:t>
            </w:r>
          </w:p>
        </w:tc>
      </w:tr>
      <w:tr>
        <w:tc>
          <w:tcPr>
            <w:tcW w:type="dxa" w:w="3600"/>
          </w:tcPr>
          <w:p>
            <w:r>
              <w:t>18.12.2026</w:t>
            </w:r>
          </w:p>
        </w:tc>
        <w:tc>
          <w:tcPr>
            <w:tcW w:type="dxa" w:w="3600"/>
          </w:tcPr>
          <w:p>
            <w:r>
              <w:t>21.12.2026</w:t>
            </w:r>
          </w:p>
        </w:tc>
        <w:tc>
          <w:tcPr>
            <w:tcW w:type="dxa" w:w="3600"/>
          </w:tcPr>
          <w:p>
            <w:r>
              <w:t>16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3600"/>
          </w:tcPr>
          <w:p>
            <w:r>
              <w:t>18</w:t>
            </w:r>
            <w:r>
              <w:t xml:space="preserve"> </w:t>
            </w:r>
            <w:r>
              <w:rPr>
                <w:strike/>
              </w:rPr>
              <w:t>750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28165/470b3df9e81deabdd0170e0a9f0fe7a5f2513a3d/" TargetMode="External"/><Relationship Id="rId10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1" Type="http://schemas.openxmlformats.org/officeDocument/2006/relationships/hyperlink" Target="https://yandex.ru/maps/?um=constructor%3A95333cb96ba2bf94ae5b793e040f1eff9a4908adfc528baabb9d63c88a68b952&amp;source=constructorLink" TargetMode="External"/><Relationship Id="rId12" Type="http://schemas.openxmlformats.org/officeDocument/2006/relationships/hyperlink" Target="https://yandex.ru/maps/?um=constructor%3Aea3f7f358c546ccbb3e3d219ae8e006a4fa72830626912b2798f1d9bd486e390&amp;source=constructorLink" TargetMode="External"/><Relationship Id="rId13" Type="http://schemas.openxmlformats.org/officeDocument/2006/relationships/hyperlink" Target="https://yandex.ru/maps/?um=constructor%3A2ab126b8f48b990ccbef5fb4ddbf910e8e26b17a40ca3912de854faf2f092789&amp;source=constructorLink" TargetMode="External"/><Relationship Id="rId14" Type="http://schemas.openxmlformats.org/officeDocument/2006/relationships/hyperlink" Target="https://yandex.ru/maps/?um=constructor%3A20601976dc6b4f6b160de70717ef01df0e11c32a9654dcbed6ff2c552b24076c&amp;source=constructorLink" TargetMode="External"/><Relationship Id="rId15" Type="http://schemas.openxmlformats.org/officeDocument/2006/relationships/hyperlink" Target="https://yandex.ru/maps/?um=constructor%3A4c43928392b87e0e9b418c7d69500b5642d2123f6238ea09d718326fc3d4be4f&amp;source=constructorLink" TargetMode="External"/><Relationship Id="rId16" Type="http://schemas.openxmlformats.org/officeDocument/2006/relationships/hyperlink" Target="https://yandex.ru/maps/?um=constructor%3A435b4ad23538dc4e383b63d1c4476f7aa04168d101f789888571ae88f6bea849&amp;source=constructorLink" TargetMode="External"/><Relationship Id="rId17" Type="http://schemas.openxmlformats.org/officeDocument/2006/relationships/hyperlink" Target="https://yandex.ru/maps/?um=constructor%3Ac7520dc80bf1e55f9f8099af10b76195d50943374c39264a1c2900437b072289&amp;source=constructorLink" TargetMode="External"/><Relationship Id="rId18" Type="http://schemas.openxmlformats.org/officeDocument/2006/relationships/hyperlink" Target="https://yandex.ru/maps/?um=constructor%3Af593c65b81e259fe76a1179a7c4681cb91354d088d68c203cb8a8328babff663&amp;source=constructorLink" TargetMode="External"/><Relationship Id="rId19" Type="http://schemas.openxmlformats.org/officeDocument/2006/relationships/hyperlink" Target="https://yandex.ru/maps/?um=constructor%3A5ac609102b0a0fb8942b327a279027aca1f9257ab9711dce1b89cc5ecea253c4&amp;source=constructorLink" TargetMode="External"/><Relationship Id="rId20" Type="http://schemas.openxmlformats.org/officeDocument/2006/relationships/hyperlink" Target="https://yandex.ru/maps/?um=constructor%3A6235748129406670ea23b56df0a0bcf8cf9eacb3367f9a2077ebccb79c2d80ad&amp;source=constructorLink" TargetMode="External"/><Relationship Id="rId21" Type="http://schemas.openxmlformats.org/officeDocument/2006/relationships/hyperlink" Target="https://yandex.ru/maps/?um=constructor%3Abecf154b96a7e81fb587d1a44d71560b5715f29aad99512c0812fd31c7043c8b&amp;source=constructorLink" TargetMode="External"/><Relationship Id="rId22" Type="http://schemas.openxmlformats.org/officeDocument/2006/relationships/hyperlink" Target="https://yandex.ru/maps/?um=constructor%3Ac60b2829f3d808b319b25c914eb143109df9024c0d4f71d6c260da4c29875ab7&amp;source=constructorLink" TargetMode="External"/><Relationship Id="rId23" Type="http://schemas.openxmlformats.org/officeDocument/2006/relationships/hyperlink" Target="https://yandex.ru/maps/?um=constructor%3Ae6b019da8c720ac0a7ab9cc03c1de0a9b404d1ef5091a49eed68c8b635740dd9&amp;source=constructorLink" TargetMode="External"/><Relationship Id="rId24" Type="http://schemas.openxmlformats.org/officeDocument/2006/relationships/hyperlink" Target="https://yandex.ru/maps/?um=constructor%3A5db4f0622cf0c66278a4741724d1824d9d9beffb36110b3d48dfe7eef18efbc2&amp;source=constructorLink" TargetMode="External"/><Relationship Id="rId25" Type="http://schemas.openxmlformats.org/officeDocument/2006/relationships/hyperlink" Target="https://yandex.ru/maps/-/CPrbiJJv" TargetMode="External"/><Relationship Id="rId26" Type="http://schemas.openxmlformats.org/officeDocument/2006/relationships/hyperlink" Target="https://yandex.ru/maps/?um=constructor%3Aa0e3038c0de1ee82637ad2d7d07b22b980c9f3c3ed7ad43b4f810ed1589e330a&amp;source=constructorLink" TargetMode="External"/><Relationship Id="rId27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