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"Прикамская мозаика", Пермь - Каменный город - Этнопарк - Кунгур - Белогорский монастырь</w:t>
      </w:r>
    </w:p>
    <w:p>
      <w:pPr>
        <w:pStyle w:val="Heading1"/>
      </w:pPr>
      <w:r>
        <w:t>Информация тура</w:t>
      </w:r>
    </w:p>
    <w:p>
      <w:r>
        <w:t>Пермь - Каменный город - Белогорский монастырь - Белая гора - Кунгур - 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Пермь</w:t>
      </w:r>
      <w:r>
        <w:t>— город с почти 300-летней историей, где сплетаются культура, промышленность и творчество. С его именем связаны Дягилев и Бажов, Строгановы и Демидовы, Чехов и Мамин-Сибиряк. Именно здесь родились и стали знаковыми фразы и явления:</w:t>
      </w:r>
      <w:r>
        <w:rPr>
          <w:i/>
        </w:rPr>
        <w:t>«Пермяк – солёные уши»</w:t>
      </w:r>
      <w:r>
        <w:t>,</w:t>
      </w:r>
      <w:r>
        <w:rPr>
          <w:i/>
        </w:rPr>
        <w:t>«Географ глобус пропил»</w:t>
      </w:r>
      <w:r>
        <w:t>,</w:t>
      </w:r>
      <w:r>
        <w:rPr>
          <w:i/>
        </w:rPr>
        <w:t>«Реальные пацаны»</w:t>
      </w:r>
      <w:r>
        <w:t>,</w:t>
      </w:r>
      <w:r>
        <w:rPr>
          <w:i/>
        </w:rPr>
        <w:t>«Пермская кухня»</w:t>
      </w:r>
      <w:r>
        <w:t>,</w:t>
      </w:r>
      <w:r>
        <w:rPr>
          <w:i/>
        </w:rPr>
        <w:t>«Русский балет»</w:t>
      </w:r>
      <w:r>
        <w:t>,</w:t>
      </w:r>
      <w:r>
        <w:rPr>
          <w:i/>
        </w:rPr>
        <w:t>«Пермский период»</w:t>
      </w:r>
      <w:r>
        <w:t>и даже</w:t>
      </w:r>
      <w:r>
        <w:rPr>
          <w:i/>
        </w:rPr>
        <w:t>«Деревянные боги»</w:t>
      </w:r>
      <w:r>
        <w:t>.</w:t>
      </w:r>
    </w:p>
    <w:p>
      <w:r>
        <w:rPr>
          <w:b/>
        </w:rPr>
        <w:t>Каменный город</w:t>
      </w:r>
      <w:r>
        <w:t>— природный лабиринт из гигантских камней, где среди узких проходов и скальных «улиц» легко поверить, что ты в древнем городе, высеченном временем. Здесь есть всё: «площади», «проспекты», арки и тупики. Место настолько атмосферное, что не хочется уходить, а заплутать здесь — особое удовольствие.</w:t>
      </w:r>
    </w:p>
    <w:p>
      <w:r>
        <w:rPr>
          <w:b/>
        </w:rPr>
        <w:t>Этнопарк истории реки Чусовой</w:t>
      </w:r>
      <w:r>
        <w:t>— это ожившая история. Здесь вы попадёте в крестьянскую жизнь XIX — начала XX века: настоящая кузница, лавка, избы, часовни и даже музей деревянной игрушки. Всё можно трогать, а кое-где — и попробовать себя в роли мастера. Это не просто музей, а живой диалог с прошлым.</w:t>
      </w:r>
    </w:p>
    <w:p>
      <w:r>
        <w:rPr>
          <w:b/>
        </w:rPr>
        <w:t>Кунгур</w:t>
      </w:r>
      <w:r>
        <w:t>— старинный купеческий город, один из немногих на Урале, не рожденный у заводской трубы, а выросший благодаря торговле. Его улицы хранят шикарные особняки, дух уральского провинциального богатства и неспешного купеческого быта. Это настоящий архитектурный альбом под открытым небом.</w:t>
      </w:r>
    </w:p>
    <w:p>
      <w:pPr>
        <w:pStyle w:val="Heading1"/>
      </w:pPr>
      <w:r>
        <w:t>Преимущества</w:t>
      </w:r>
    </w:p>
    <w:p>
      <w:r>
        <w:rPr>
          <w:b/>
        </w:rPr>
        <w:t>Уникальные природные объекты</w:t>
      </w:r>
      <w:r>
        <w:t>: Каменный город — один из красивейших природных памятников Урала.</w:t>
      </w:r>
    </w:p>
    <w:p>
      <w:r>
        <w:rPr>
          <w:b/>
        </w:rPr>
        <w:t>Аутентичные впечатления</w:t>
      </w:r>
      <w:r>
        <w:t>: Этнопарк истории реки Чусовой с живыми экспонатами и интерактивом.</w:t>
      </w:r>
    </w:p>
    <w:p>
      <w:r>
        <w:rPr>
          <w:b/>
        </w:rPr>
        <w:t>Историческое погружение</w:t>
      </w:r>
      <w:r>
        <w:t>: Белогорский монастырь — «Уральский Афон», с богатой историей и атмосферой.</w:t>
      </w:r>
    </w:p>
    <w:p>
      <w:r>
        <w:rPr>
          <w:b/>
        </w:rPr>
        <w:t>Культурная Пермь</w:t>
      </w:r>
      <w:r>
        <w:t>: Пешеходная экскурсия по историческому центру, архитектура, театры и легенды.</w:t>
      </w:r>
    </w:p>
    <w:p>
      <w:r>
        <w:rPr>
          <w:b/>
        </w:rPr>
        <w:t>Гастрономический опыт</w:t>
      </w:r>
      <w:r>
        <w:t>: Дегустация местных продуктов и мастер-класс по вязовским пряникам.</w:t>
      </w:r>
    </w:p>
    <w:p>
      <w:r>
        <w:rPr>
          <w:b/>
        </w:rPr>
        <w:t>Доступность</w:t>
      </w:r>
      <w:r>
        <w:t>: Возможность присоединиться с ж/д вокзала или аэропорта, комфортный график.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t>– сопровождение гидом-инструктором из г. Перми;</w:t>
      </w:r>
      <w:r>
        <w:br/>
      </w:r>
      <w:r>
        <w:t xml:space="preserve">– экскурсии по программе </w:t>
      </w:r>
      <w:r>
        <w:br/>
      </w:r>
      <w:r>
        <w:t>– проживание в отеле (2 ночи) с завтраком</w:t>
      </w:r>
      <w:r>
        <w:br/>
      </w:r>
      <w:r>
        <w:t>– страховка по проездку в автобусе</w:t>
      </w:r>
    </w:p>
    <w:p>
      <w:pPr>
        <w:pStyle w:val="Heading1"/>
      </w:pPr>
      <w:r>
        <w:t>Дополнительно оплачивается</w:t>
      </w:r>
    </w:p>
    <w:p>
      <w:r>
        <w:t>питание в придорожных кафе; пожертвование в монастыре (50 руб./чел.); личные расходы</w:t>
      </w:r>
    </w:p>
    <w:p>
      <w:r>
        <w:rPr>
          <w:b/>
        </w:rPr>
        <w:t>Рекомендация!</w:t>
      </w:r>
      <w:r>
        <w:t xml:space="preserve"> Т. к. маршрут в Каменный город проходит по местности без точек питания - обед на нем не предусмотрен. Просьба, с собой взять перекус.</w:t>
      </w:r>
      <w:r>
        <w:br/>
      </w:r>
      <w:r>
        <w:t xml:space="preserve">Возможно перекусить в "Русской чайной" в этнопарке истории реки Чусовой </w:t>
      </w:r>
    </w:p>
    <w:p>
      <w:pPr>
        <w:pStyle w:val="Heading1"/>
      </w:pPr>
      <w:r>
        <w:t>Проживание</w:t>
      </w:r>
    </w:p>
    <w:p>
      <w:r>
        <w:t>Гостиница на выбор под запрос. Возможность бронирования доп. ночи и раннего заселения уточнять дополнительно.</w:t>
      </w:r>
    </w:p>
    <w:p>
      <w:hyperlink r:id="rId9">
        <w:r>
          <w:rPr>
            <w:color w:val="0000FF"/>
            <w:u w:val="single"/>
          </w:rPr>
          <w:t>Отель "Прикамье 3*"</w:t>
        </w:r>
      </w:hyperlink>
      <w:r>
        <w:t xml:space="preserve">  - Реестровый номер - </w:t>
      </w:r>
      <w:hyperlink r:id="rId10">
        <w:r>
          <w:rPr>
            <w:color w:val="0000FF"/>
            <w:u w:val="single"/>
          </w:rPr>
          <w:t>С592024013840</w:t>
        </w:r>
      </w:hyperlink>
    </w:p>
    <w:p>
      <w:hyperlink r:id="rId11">
        <w:r>
          <w:rPr>
            <w:color w:val="0000FF"/>
            <w:u w:val="single"/>
          </w:rPr>
          <w:t>Отель "Урал 3*"</w:t>
        </w:r>
      </w:hyperlink>
      <w:r>
        <w:t xml:space="preserve"> - Реестровый номер - </w:t>
      </w:r>
      <w:hyperlink r:id="rId12">
        <w:r>
          <w:rPr>
            <w:color w:val="0000FF"/>
            <w:u w:val="single"/>
          </w:rPr>
          <w:t>С592024001734</w:t>
        </w:r>
      </w:hyperlink>
    </w:p>
    <w:p>
      <w:hyperlink r:id="rId13">
        <w:r>
          <w:rPr>
            <w:color w:val="0000FF"/>
            <w:u w:val="single"/>
          </w:rPr>
          <w:t>Отель "Amaks Premier 3*"</w:t>
        </w:r>
      </w:hyperlink>
      <w:r>
        <w:t xml:space="preserve"> - Реестровый номер - </w:t>
      </w:r>
      <w:hyperlink r:id="rId14">
        <w:r>
          <w:rPr>
            <w:color w:val="0000FF"/>
            <w:u w:val="single"/>
          </w:rPr>
          <w:t>С592024015690</w:t>
        </w:r>
      </w:hyperlink>
    </w:p>
    <w:p>
      <w:hyperlink r:id="rId15">
        <w:r>
          <w:rPr>
            <w:color w:val="0000FF"/>
            <w:u w:val="single"/>
          </w:rPr>
          <w:t>Отель "Сity Star 3*" </w:t>
        </w:r>
      </w:hyperlink>
      <w:r>
        <w:t xml:space="preserve"> - Реестровый номер - </w:t>
      </w:r>
      <w:hyperlink r:id="rId16">
        <w:r>
          <w:rPr>
            <w:color w:val="0000FF"/>
            <w:u w:val="single"/>
          </w:rPr>
          <w:t>С592024009684</w:t>
        </w:r>
      </w:hyperlink>
    </w:p>
    <w:p>
      <w:pPr>
        <w:pStyle w:val="Heading1"/>
      </w:pPr>
      <w:r>
        <w:t>Информация о транспорте</w:t>
      </w:r>
    </w:p>
    <w:p>
      <w:r>
        <w:t>Внимание! Принимаем в тур с детьми от 5-ти лет.</w:t>
      </w:r>
      <w:r>
        <w:br/>
      </w:r>
      <w:r>
        <w:t xml:space="preserve"> </w:t>
      </w:r>
      <w:r>
        <w:br/>
      </w:r>
      <w:r>
        <w:t>Добраться от ж/д вокзала «Пермь-2» до гостиницы и до места сбора группы можно на автобусе № 50, 68 до ост. «ЦУМ», либо вызвав такси «Яндекс» тел. 2900-000 - от 100 руб. А также можете заказать встречу/ проводы на ж/д вокзале - 1 500 руб.</w:t>
      </w:r>
      <w:r>
        <w:br/>
      </w:r>
      <w:r>
        <w:t xml:space="preserve"> </w:t>
      </w:r>
      <w:r>
        <w:br/>
      </w:r>
      <w:r>
        <w:t>Добраться из аэропорта «Большое Савино» до гостиницы и места сбора группы можно на такси «Яндекс» тел. 2900-000 - от 350 руб. или заказать встречу/ проводы в аэропорту - 1 800 руб.</w:t>
      </w:r>
    </w:p>
    <w:p>
      <w:r>
        <w:rPr>
          <w:b/>
          <w:i/>
        </w:rPr>
        <w:t xml:space="preserve">В зависимости от количества туристов в группе, транспорт может быть следующий: индивидуальная машина, минивэн, микроавтобус, средний автобус, большой автобус. </w:t>
      </w:r>
    </w:p>
    <w:p>
      <w:pPr>
        <w:pStyle w:val="Heading1"/>
      </w:pPr>
      <w:r>
        <w:t>Документы для поездки</w:t>
      </w:r>
    </w:p>
    <w:p>
      <w:r>
        <w:t>1. Оригиналы паспорта/свидетельства о рождении, мед. полис</w:t>
      </w:r>
      <w:r>
        <w:br/>
      </w:r>
      <w:r>
        <w:t>2. Детям, которые едут в тур НЕ в сопровождении  родителей (с бабушками, дедушками и пр.), при заселении должны предоставить при заселении в гостиницу: заявление от руки от одного из родителей с приложенной копией первой страницей паспорта и страницей с отметкой регистрации.</w:t>
      </w:r>
    </w:p>
    <w:p>
      <w:hyperlink r:id="rId17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pPr>
        <w:pStyle w:val="ListBullet"/>
      </w:pPr>
      <w:r>
        <w:t>удобную одежду и обувь для комфортной поездки, если требуется</w:t>
      </w:r>
    </w:p>
    <w:p>
      <w:pPr>
        <w:pStyle w:val="ListBullet"/>
      </w:pPr>
      <w:r>
        <w:t>питьевая вода, перекус;</w:t>
      </w:r>
    </w:p>
    <w:p>
      <w:pPr>
        <w:pStyle w:val="ListBullet"/>
      </w:pPr>
      <w:r>
        <w:t>пауэрбанк; USB-кабель для зарядки телефона;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плед;</w:t>
      </w:r>
    </w:p>
    <w:p>
      <w:pPr>
        <w:pStyle w:val="ListBullet"/>
      </w:pPr>
      <w:r>
        <w:t>подушечку для головы;</w:t>
      </w:r>
    </w:p>
    <w:p>
      <w:r>
        <w:rPr>
          <w:b/>
        </w:rPr>
        <w:t>Для экскурсий:</w:t>
      </w:r>
    </w:p>
    <w:p>
      <w:pPr>
        <w:pStyle w:val="ListBullet"/>
      </w:pPr>
      <w:r>
        <w:t>удобную,непродуваемую одежду  и обувь по погоде;</w:t>
      </w:r>
    </w:p>
    <w:p>
      <w:pPr>
        <w:pStyle w:val="ListBullet"/>
      </w:pPr>
      <w:r>
        <w:t>зонт или дождевик на случай осадков;</w:t>
      </w:r>
    </w:p>
    <w:p>
      <w:pPr>
        <w:pStyle w:val="ListBullet"/>
      </w:pPr>
      <w:r>
        <w:t>рюкзак, либо поясную сумку для безопасности личного имущества;</w:t>
      </w:r>
    </w:p>
    <w:p>
      <w:pPr>
        <w:pStyle w:val="ListBullet"/>
      </w:pPr>
      <w:r>
        <w:t>деньги на покупку сувениров и т.д</w:t>
      </w:r>
    </w:p>
    <w:p>
      <w:pPr>
        <w:pStyle w:val="ListBullet"/>
      </w:pPr>
      <w:r>
        <w:t>фотоаппарат;</w:t>
      </w:r>
    </w:p>
    <w:p>
      <w:pPr>
        <w:pStyle w:val="ListBullet"/>
      </w:pPr>
      <w:r>
        <w:t>питьевая вода,перекус;</w:t>
      </w:r>
    </w:p>
    <w:p>
      <w:pPr>
        <w:pStyle w:val="ListBullet"/>
      </w:pPr>
      <w:r>
        <w:t>пауэрбанк;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солнцезащитный крем (в летний период)</w:t>
      </w:r>
    </w:p>
    <w:p>
      <w:r>
        <w:rPr>
          <w:b/>
        </w:rPr>
        <w:t>Для экскурсий зимой:</w:t>
      </w:r>
      <w:r>
        <w:br/>
      </w:r>
      <w:r>
        <w:t>– удобную, не продуваемую теплую одежду и обувь по погоде;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фотоаппарат;</w:t>
      </w:r>
      <w:r>
        <w:br/>
      </w:r>
      <w:r>
        <w:t>– термос с горячим чаем/кофе, перекус;</w:t>
      </w:r>
      <w:r>
        <w:br/>
      </w:r>
      <w:r>
        <w:t>– сидушку для отдыха на природе;</w:t>
      </w:r>
      <w:r>
        <w:br/>
      </w:r>
      <w:r>
        <w:t>– пауэрбанк;</w:t>
      </w:r>
      <w:r>
        <w:br/>
      </w:r>
      <w:r>
        <w:t>– аптечку для личного применения;</w:t>
      </w:r>
    </w:p>
    <w:p>
      <w:r>
        <w:rPr>
          <w:b/>
        </w:rPr>
        <w:t>Для церкви женщинам:</w:t>
      </w:r>
      <w:r>
        <w:t>платки, юбки.</w:t>
      </w:r>
    </w:p>
    <w:p>
      <w:r>
        <w:rPr>
          <w:i/>
        </w:rPr>
        <w:t>* В автобусе предусмотрены индивидуальные розетки для зарядки телефонов, однако туроператор не может гарантировать их бесперебойную работу. Рекомендуем иметь при себе пауэрбанк для дополнительного удобства.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день. Пешеходная экскурсия</w:t>
      </w:r>
    </w:p>
    <w:p>
      <w:r>
        <w:t>14.00 - Самостоятельное заселение в отель (за доп. плату встреча на ж/д вокзале «Пермь-2» /аэропорт «Большое Савино»).</w:t>
      </w:r>
    </w:p>
    <w:p>
      <w:r>
        <w:t>* При раннем приезде возможно раннее заселение в отель.</w:t>
      </w:r>
    </w:p>
    <w:p>
      <w:r>
        <w:rPr>
          <w:b/>
        </w:rPr>
        <w:t>15.00 - Встреча туристов с гидом у памятника "Пермяк - соленые уши" (отель "Прикамье" Комсомольский проспект, 27).</w:t>
      </w:r>
      <w:r>
        <w:br/>
      </w:r>
      <w:r>
        <w:t xml:space="preserve">15.00 - 17.00 - </w:t>
      </w:r>
      <w:r>
        <w:rPr>
          <w:b/>
        </w:rPr>
        <w:t>Обзорная пешеходная экскурсия по историческому центру города «Пермь Губернская».</w:t>
      </w:r>
      <w:r>
        <w:t xml:space="preserve"> Маршрут проходит по центральным историческим кварталам города.</w:t>
      </w:r>
      <w:r>
        <w:br/>
      </w:r>
      <w:r>
        <w:t>В ходе экскурсии Вы увидите:</w:t>
      </w:r>
    </w:p>
    <w:p>
      <w:r>
        <w:t>- Скульптура «Пермяк солёные уши» - самый необычный памятник по версии журнала «Русский мир».</w:t>
      </w:r>
      <w:r>
        <w:br/>
      </w:r>
      <w:r>
        <w:t>- Здание «Театра оперы и балета» - один из лучших театров страны, визитная карточка Перми.</w:t>
      </w:r>
      <w:r>
        <w:br/>
      </w:r>
      <w:r>
        <w:t>- «Счастье не за горами» - знаменитый слоган, расположившийся поблизости от «Площади двух вокзалов».</w:t>
      </w:r>
      <w:r>
        <w:br/>
      </w:r>
      <w:r>
        <w:rPr>
          <w:b/>
        </w:rPr>
        <w:t>-</w:t>
      </w:r>
      <w:r>
        <w:t xml:space="preserve"> Купеческие особняки - архитектурное наследие 19 века.</w:t>
      </w:r>
    </w:p>
    <w:p>
      <w:r>
        <w:t>[slider id=160]</w:t>
      </w:r>
      <w:r>
        <w:br/>
      </w:r>
      <w:r>
        <w:t>Свободное время.</w:t>
      </w:r>
      <w:r>
        <w:br/>
      </w:r>
      <w:r>
        <w:br/>
      </w:r>
      <w:r>
        <w:t>*По желанию, за доп. плату рекомендуем к посещению:</w:t>
      </w:r>
      <w:r>
        <w:br/>
      </w:r>
      <w:r>
        <w:t>- Рестораны/ кафе: Пермская кухня, Хуторок, Партизан, Экспедиция, Чöскыт керку.</w:t>
      </w:r>
      <w:r>
        <w:br/>
      </w:r>
      <w:r>
        <w:t>- Знаменитые театры города: Пермский театр оперы и балета, Театр у моста, Пермский академический Театр-Театр, ТЮЗ или филармония.</w:t>
      </w:r>
      <w:r>
        <w:br/>
      </w:r>
      <w:r>
        <w:t>- Познакомиться с коллекцией Пермского звериного стиля в Краеведческом музее.</w:t>
      </w:r>
      <w:r>
        <w:br/>
      </w:r>
      <w:r>
        <w:br/>
      </w:r>
      <w:r>
        <w:rPr>
          <w:b/>
          <w:u w:val="single"/>
        </w:rPr>
        <w:t>2 день.</w:t>
      </w:r>
      <w:r>
        <w:rPr>
          <w:b/>
        </w:rPr>
        <w:t xml:space="preserve"> Каменный город и Этнопарк истории реки Чусовой</w:t>
      </w:r>
      <w:r>
        <w:br/>
      </w:r>
      <w:r>
        <w:t>Завтрак в гостинице.</w:t>
      </w:r>
    </w:p>
    <w:p>
      <w:r>
        <w:t>08.15 - Отправление группы от памятника "Пермяк - соленые уши" (отель "Прикамье", Комсомольский проспект, 27). По пути остановка на туалет и перекус. (за доп.плату)</w:t>
      </w:r>
    </w:p>
    <w:p>
      <w:r>
        <w:t xml:space="preserve">12.00 - 13.30 - </w:t>
      </w:r>
      <w:r>
        <w:rPr>
          <w:b/>
        </w:rPr>
        <w:t>Экскурсия в этнографической парк истории реки Чусовой</w:t>
      </w:r>
      <w:r>
        <w:br/>
      </w:r>
      <w:r>
        <w:t>После Каменного города отправимся в этнографический парк - музей под открытым небом, расположенный у подножия Арининой горы, на берегу горной речки Архиповки. В Музее представлены экспонаты крестьянского быта XIX — начала XX веков, а главная особенность состоит в том, что все экспонаты можно трогать руками. Любой посетитель может запросто сыграть мелодию на старенькой гармошке (если, конечно, умеет) или раздуть с помощью мехов огонь в горне кузницы.</w:t>
      </w:r>
    </w:p>
    <w:p>
      <w:r>
        <w:t>[slider id=134]</w:t>
      </w:r>
    </w:p>
    <w:p>
      <w:r>
        <w:t>13.30 - 15.00 - Переезд в Каменный город от Этнопарка.</w:t>
      </w:r>
      <w:r>
        <w:br/>
      </w:r>
      <w:r>
        <w:t xml:space="preserve">15.00 - 18.00 - </w:t>
      </w:r>
      <w:r>
        <w:rPr>
          <w:b/>
        </w:rPr>
        <w:t xml:space="preserve">Пеший поход на скальные останцы Каменного города. </w:t>
      </w:r>
      <w:r>
        <w:rPr>
          <w:b/>
        </w:rPr>
        <w:t>Общий треккинг по оборудованной тропе автобус-Каменный город-автобус 3 км (около 1 часа) + осмотр скальных останцев</w:t>
      </w:r>
      <w:r>
        <w:br/>
      </w:r>
      <w:r>
        <w:t>Ученые считают, что Каменный город появился в результате воздействия реки, которая протекала на этом месте миллионы лет назад. Именно она и высекла арки и улицы города, сформировала отвесные скалы, крутые обрывы и узкие трещины. Высота самой высокой вершины Каменного Города достигает 526 метров над уровнем моря. Каменный Город имеет статус ландшафтного памятника природы регионального значения. В 2019 году</w:t>
      </w:r>
      <w:r>
        <w:br/>
      </w:r>
      <w:r>
        <w:t>здесь снимали сцены фильма по роману Алексея Иванова «Сердце Пармы. По сюжету тут было вогульское капище. Также это место можно увидеть в фильме «Последний богатырь. Корень зла» и в сериале «Территория».</w:t>
      </w:r>
      <w:r>
        <w:br/>
      </w:r>
      <w:r>
        <w:t>18.00 - Выезд в г. Пермь. Остановка на туалет и ужин по пути. (за доп.плату)</w:t>
      </w:r>
      <w:r>
        <w:br/>
      </w:r>
      <w:r>
        <w:t>21.30 - Ориентировочное время прибытия в г. Пермь.</w:t>
      </w:r>
    </w:p>
    <w:p>
      <w:r>
        <w:rPr>
          <w:b/>
          <w:u w:val="single"/>
        </w:rPr>
        <w:t>3 день.</w:t>
      </w:r>
      <w:r>
        <w:rPr>
          <w:b/>
        </w:rPr>
        <w:t xml:space="preserve"> Кунгур, Вязовские пряники и Белогорский монастырь.</w:t>
      </w:r>
    </w:p>
    <w:p>
      <w:r>
        <w:t>Завтрак в гостинице. Освобождение номеров.</w:t>
      </w:r>
    </w:p>
    <w:p>
      <w:r>
        <w:t>10.15 - Отправление группы от памятника "Пермяк - соленые уши" (отель "Прикамье", Комсомольский проспект, 27).</w:t>
      </w:r>
    </w:p>
    <w:p>
      <w:r>
        <w:t xml:space="preserve">10.00-12.00 – Дорога до Белогорья с путевой экскурсией. </w:t>
      </w:r>
      <w:r>
        <w:br/>
      </w:r>
      <w:r>
        <w:t xml:space="preserve">12.00-14.00 – </w:t>
      </w:r>
      <w:r>
        <w:rPr>
          <w:b/>
        </w:rPr>
        <w:t>Экскурсия в Белогорский мужской монастырь</w:t>
      </w:r>
      <w:r>
        <w:t xml:space="preserve"> с обедом в трапезной монастыря (обед за доп. плату). История Белогорского Свято-Николаевского миссионерского мужского монастыря начинается в 1891 году, когда в память о чудесном избавлении цесаревича Николая от опасности (в Японии его ранили мечом) здесь установили семисаженный крест высотой больше 10 метров. Крест так и прозвали - царским. За строгий устав монастыря его называют Афоном, у всех монахов было послушание - молчание. В 1914 году на Белой горе побывала Елисавета Феодоровна Романова, родная сестра Императрицы Александры Феодоровны. Монастырь, как и многие в революционное время сильно пострадал, как и его монахи. Возрождение монастыря началось в 1991 году, среди икон есть иконы, привезённые с Афона. В монастыре сохранилась икона Николая Чудотворца.</w:t>
      </w:r>
    </w:p>
    <w:p>
      <w:r>
        <w:t>[slider id=70]</w:t>
      </w:r>
      <w:r>
        <w:br/>
      </w:r>
      <w:r>
        <w:t xml:space="preserve">Во дворе монастыря расположилась трапезная, где вкусно, сытно и недорого можно покушать горячей еды. </w:t>
      </w:r>
      <w:r>
        <w:br/>
      </w:r>
      <w:r>
        <w:t xml:space="preserve">14.00-15.00 – </w:t>
      </w:r>
      <w:r>
        <w:rPr>
          <w:b/>
        </w:rPr>
        <w:t>Переезд в г. Кунгур с путевой экскурсией</w:t>
      </w:r>
      <w:r>
        <w:t xml:space="preserve">. </w:t>
      </w:r>
      <w:r>
        <w:rPr>
          <w:b/>
        </w:rPr>
        <w:t xml:space="preserve">Обзорная экскурсия по городу "Кунгур купеческий" с посещением сувенирной лавки и дегустацией продукции местного производства. </w:t>
      </w:r>
      <w:r>
        <w:br/>
      </w:r>
      <w:r>
        <w:t>На обзорной экскурсии вы познакомитесь со старинным уральским провинциальным городком, прогуливаясь по улицам, сможете окунуться в далекие 17, 18, 19 и 20 века. Вам откроют свои тайны многочисленные легенды и были, окутывающие Кунгурскую землю. Узнаете много об истории Кунгура, купеческих традициях города, некоторые из которых до сих пор сохранились.</w:t>
      </w:r>
      <w:r>
        <w:br/>
      </w:r>
      <w:r>
        <w:t xml:space="preserve">15.00-16.30 – </w:t>
      </w:r>
      <w:r>
        <w:rPr>
          <w:b/>
        </w:rPr>
        <w:t>Обзорная экскурсия по г. Кунгуру</w:t>
      </w:r>
      <w:r>
        <w:t xml:space="preserve"> с посещение сувенирной лавки и дегустации продукции местных производств Перми и Кунгура:</w:t>
      </w:r>
    </w:p>
    <w:p>
      <w:r>
        <w:t>1) колбасных изделий Кунгурского мясокомбината,</w:t>
      </w:r>
      <w:r>
        <w:br/>
      </w:r>
      <w:r>
        <w:t xml:space="preserve">2) правильные сладости Пермской кондитерской фабрики (сладостей без сахара), </w:t>
      </w:r>
      <w:r>
        <w:br/>
      </w:r>
      <w:r>
        <w:t xml:space="preserve">3) знаменитого чая Грибушина, </w:t>
      </w:r>
      <w:r>
        <w:br/>
      </w:r>
      <w:r>
        <w:t xml:space="preserve">4) Кунгурского лимонада, родом из СССР, </w:t>
      </w:r>
      <w:r>
        <w:br/>
      </w:r>
      <w:r>
        <w:t xml:space="preserve">5) Вязовских пряников по старинным рецептам. </w:t>
      </w:r>
    </w:p>
    <w:p>
      <w:r>
        <w:t xml:space="preserve">И конечно, все эти свежие продукты можно приобрести! </w:t>
      </w:r>
      <w:r>
        <w:br/>
      </w:r>
      <w:r>
        <w:t xml:space="preserve">Сама дегустация проходит в сувенирной лавке, а потому сразу можно приобрести красивый сувенир на память или в подарок! </w:t>
      </w:r>
    </w:p>
    <w:p>
      <w:r>
        <w:t>[slider id=79]</w:t>
      </w:r>
    </w:p>
    <w:p>
      <w:r>
        <w:t>16.30-18.00 –</w:t>
      </w:r>
      <w:r>
        <w:rPr>
          <w:b/>
        </w:rPr>
        <w:t xml:space="preserve">Мастер-класс по вязовским пряникам с чаепитием. </w:t>
      </w:r>
      <w:r>
        <w:br/>
      </w:r>
      <w:r>
        <w:t>Мероприятие проходит в атмосферной, расписной пряничной. Гостям представят красочную презентацию об истории и традициях пряника, продемонстрируют процесс приготовления особого пряничного теста.</w:t>
      </w:r>
      <w:r>
        <w:br/>
      </w:r>
      <w:r>
        <w:t>Затем участники выберут форму и самостоятельно слепят пряники — увлекательный и творческий этап! Пока изделия пекутся, пройдет экскурсия по выставке резьбы и росписи по дереву. В завершение — ароматное чаепитие со свежеиспечёнными пряниками и душевной беседой в уютной атмосфере.</w:t>
      </w:r>
      <w:r>
        <w:br/>
      </w:r>
      <w:r>
        <w:t xml:space="preserve">18.30 – Выезд в Пермь. </w:t>
      </w:r>
      <w:r>
        <w:br/>
      </w:r>
      <w:r>
        <w:t>21.00 – Прибытие в Пермь.</w:t>
      </w:r>
    </w:p>
    <w:p>
      <w:r>
        <w:t xml:space="preserve">Свободное время. Самостоятельный трансфер до ЖД вокзала/аэропорта. </w:t>
      </w:r>
    </w:p>
    <w:p>
      <w:r>
        <w:rPr>
          <w:i/>
        </w:rPr>
        <w:t>* Оператор оставляет за собой право вносить изменения в программу с сохранением объема обслуживания</w:t>
      </w:r>
    </w:p>
    <w:p>
      <w:pPr>
        <w:pStyle w:val="Heading1"/>
      </w:pPr>
      <w:r>
        <w:t>Скидки</w:t>
      </w:r>
    </w:p>
    <w:p>
      <w:r>
        <w:t>Дети 6-14 лет (включительно) - 425 р.</w:t>
      </w:r>
    </w:p>
    <w:p>
      <w:r>
        <w:t>Пенсионер – 125 р.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Отель "Прикамье 3*"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  <w:gridCol w:w="3600"/>
      </w:tblGrid>
      <w:tr>
        <w:tc>
          <w:tcPr>
            <w:tcW w:type="dxa" w:w="3600"/>
          </w:tcPr>
          <w:p>
            <w:r>
              <w:t>Дата</w:t>
            </w:r>
          </w:p>
        </w:tc>
        <w:tc>
          <w:tcPr>
            <w:tcW w:type="dxa" w:w="3600"/>
          </w:tcPr>
          <w:p>
            <w:r>
              <w:t>Дата возврата</w:t>
            </w:r>
          </w:p>
        </w:tc>
        <w:tc>
          <w:tcPr>
            <w:tcW w:type="dxa" w:w="3600"/>
          </w:tcPr>
          <w:p>
            <w:r>
              <w:t>2-х и 2-х+доп</w:t>
            </w:r>
          </w:p>
        </w:tc>
        <w:tc>
          <w:tcPr>
            <w:tcW w:type="dxa" w:w="3600"/>
          </w:tcPr>
          <w:p>
            <w:r>
              <w:t>1-но местный</w:t>
            </w:r>
          </w:p>
        </w:tc>
      </w:tr>
      <w:tr>
        <w:tc>
          <w:tcPr>
            <w:tcW w:type="dxa" w:w="3600"/>
          </w:tcPr>
          <w:p>
            <w:r>
              <w:t>06.11.2026</w:t>
            </w:r>
          </w:p>
        </w:tc>
        <w:tc>
          <w:tcPr>
            <w:tcW w:type="dxa" w:w="3600"/>
          </w:tcPr>
          <w:p>
            <w:r>
              <w:t>08.11.2026</w:t>
            </w:r>
          </w:p>
        </w:tc>
        <w:tc>
          <w:tcPr>
            <w:tcW w:type="dxa" w:w="3600"/>
          </w:tcPr>
          <w:p>
            <w:r>
              <w:t>30</w:t>
            </w:r>
            <w:r>
              <w:t xml:space="preserve"> </w:t>
            </w:r>
            <w:r>
              <w:rPr>
                <w:strike/>
              </w:rPr>
              <w:t>800</w:t>
            </w:r>
          </w:p>
        </w:tc>
        <w:tc>
          <w:tcPr>
            <w:tcW w:type="dxa" w:w="3600"/>
          </w:tcPr>
          <w:p>
            <w:r>
              <w:t>33</w:t>
            </w:r>
            <w:r>
              <w:t xml:space="preserve"> </w:t>
            </w:r>
            <w:r>
              <w:rPr>
                <w:strike/>
              </w:rPr>
              <w:t>900</w:t>
            </w:r>
          </w:p>
        </w:tc>
      </w:tr>
      <w:tr>
        <w:tc>
          <w:tcPr>
            <w:tcW w:type="dxa" w:w="3600"/>
          </w:tcPr>
          <w:p>
            <w:r>
              <w:t>04.12.2026</w:t>
            </w:r>
          </w:p>
        </w:tc>
        <w:tc>
          <w:tcPr>
            <w:tcW w:type="dxa" w:w="3600"/>
          </w:tcPr>
          <w:p>
            <w:r>
              <w:t>06.12.2026</w:t>
            </w:r>
          </w:p>
        </w:tc>
        <w:tc>
          <w:tcPr>
            <w:tcW w:type="dxa" w:w="3600"/>
          </w:tcPr>
          <w:p>
            <w:r>
              <w:t>30</w:t>
            </w:r>
            <w:r>
              <w:t xml:space="preserve"> </w:t>
            </w:r>
            <w:r>
              <w:rPr>
                <w:strike/>
              </w:rPr>
              <w:t>800</w:t>
            </w:r>
          </w:p>
        </w:tc>
        <w:tc>
          <w:tcPr>
            <w:tcW w:type="dxa" w:w="3600"/>
          </w:tcPr>
          <w:p>
            <w:r>
              <w:t>33</w:t>
            </w:r>
            <w:r>
              <w:t xml:space="preserve"> </w:t>
            </w:r>
            <w:r>
              <w:rPr>
                <w:strike/>
              </w:rPr>
              <w:t>900</w:t>
            </w:r>
          </w:p>
        </w:tc>
      </w:tr>
    </w:tbl>
    <w:p/>
    <w:p>
      <w:r>
        <w:rPr>
          <w:b/>
          <w:sz w:val="28"/>
        </w:rPr>
        <w:t>Отель "Урал 3*"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  <w:gridCol w:w="3600"/>
      </w:tblGrid>
      <w:tr>
        <w:tc>
          <w:tcPr>
            <w:tcW w:type="dxa" w:w="3600"/>
          </w:tcPr>
          <w:p>
            <w:r>
              <w:t>Дата</w:t>
            </w:r>
          </w:p>
        </w:tc>
        <w:tc>
          <w:tcPr>
            <w:tcW w:type="dxa" w:w="3600"/>
          </w:tcPr>
          <w:p>
            <w:r>
              <w:t>Дата возврата</w:t>
            </w:r>
          </w:p>
        </w:tc>
        <w:tc>
          <w:tcPr>
            <w:tcW w:type="dxa" w:w="3600"/>
          </w:tcPr>
          <w:p>
            <w:r>
              <w:t>2-х и 2-х+доп</w:t>
            </w:r>
          </w:p>
        </w:tc>
        <w:tc>
          <w:tcPr>
            <w:tcW w:type="dxa" w:w="3600"/>
          </w:tcPr>
          <w:p>
            <w:r>
              <w:t>1-но местный</w:t>
            </w:r>
          </w:p>
        </w:tc>
      </w:tr>
      <w:tr>
        <w:tc>
          <w:tcPr>
            <w:tcW w:type="dxa" w:w="3600"/>
          </w:tcPr>
          <w:p>
            <w:r>
              <w:t>06.11.2026</w:t>
            </w:r>
          </w:p>
        </w:tc>
        <w:tc>
          <w:tcPr>
            <w:tcW w:type="dxa" w:w="3600"/>
          </w:tcPr>
          <w:p>
            <w:r>
              <w:t>08.11.2026</w:t>
            </w:r>
          </w:p>
        </w:tc>
        <w:tc>
          <w:tcPr>
            <w:tcW w:type="dxa" w:w="3600"/>
          </w:tcPr>
          <w:p>
            <w:r>
              <w:t>31</w:t>
            </w:r>
            <w:r>
              <w:t xml:space="preserve"> </w:t>
            </w:r>
            <w:r>
              <w:rPr>
                <w:strike/>
              </w:rPr>
              <w:t>300</w:t>
            </w:r>
          </w:p>
        </w:tc>
        <w:tc>
          <w:tcPr>
            <w:tcW w:type="dxa" w:w="3600"/>
          </w:tcPr>
          <w:p>
            <w:r>
              <w:t>38</w:t>
            </w:r>
            <w:r>
              <w:t xml:space="preserve"> </w:t>
            </w:r>
            <w:r>
              <w:rPr>
                <w:strike/>
              </w:rPr>
              <w:t>100</w:t>
            </w:r>
          </w:p>
        </w:tc>
      </w:tr>
      <w:tr>
        <w:tc>
          <w:tcPr>
            <w:tcW w:type="dxa" w:w="3600"/>
          </w:tcPr>
          <w:p>
            <w:r>
              <w:t>04.12.2026</w:t>
            </w:r>
          </w:p>
        </w:tc>
        <w:tc>
          <w:tcPr>
            <w:tcW w:type="dxa" w:w="3600"/>
          </w:tcPr>
          <w:p>
            <w:r>
              <w:t>06.12.2026</w:t>
            </w:r>
          </w:p>
        </w:tc>
        <w:tc>
          <w:tcPr>
            <w:tcW w:type="dxa" w:w="3600"/>
          </w:tcPr>
          <w:p>
            <w:r>
              <w:t>31</w:t>
            </w:r>
            <w:r>
              <w:t xml:space="preserve"> </w:t>
            </w:r>
            <w:r>
              <w:rPr>
                <w:strike/>
              </w:rPr>
              <w:t>300</w:t>
            </w:r>
          </w:p>
        </w:tc>
        <w:tc>
          <w:tcPr>
            <w:tcW w:type="dxa" w:w="3600"/>
          </w:tcPr>
          <w:p>
            <w:r>
              <w:t>38</w:t>
            </w:r>
            <w:r>
              <w:t xml:space="preserve"> </w:t>
            </w:r>
            <w:r>
              <w:rPr>
                <w:strike/>
              </w:rPr>
              <w:t>100</w:t>
            </w:r>
          </w:p>
        </w:tc>
      </w:tr>
    </w:tbl>
    <w:p/>
    <w:p>
      <w:r>
        <w:rPr>
          <w:b/>
          <w:sz w:val="28"/>
        </w:rPr>
        <w:t>Отель "Amaks Premier 3*"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  <w:gridCol w:w="3600"/>
      </w:tblGrid>
      <w:tr>
        <w:tc>
          <w:tcPr>
            <w:tcW w:type="dxa" w:w="3600"/>
          </w:tcPr>
          <w:p>
            <w:r>
              <w:t>Дата</w:t>
            </w:r>
          </w:p>
        </w:tc>
        <w:tc>
          <w:tcPr>
            <w:tcW w:type="dxa" w:w="3600"/>
          </w:tcPr>
          <w:p>
            <w:r>
              <w:t>Дата возврата</w:t>
            </w:r>
          </w:p>
        </w:tc>
        <w:tc>
          <w:tcPr>
            <w:tcW w:type="dxa" w:w="3600"/>
          </w:tcPr>
          <w:p>
            <w:r>
              <w:t>2-х и 2-х+доп</w:t>
            </w:r>
          </w:p>
        </w:tc>
        <w:tc>
          <w:tcPr>
            <w:tcW w:type="dxa" w:w="3600"/>
          </w:tcPr>
          <w:p>
            <w:r>
              <w:t>1-но местный</w:t>
            </w:r>
          </w:p>
        </w:tc>
      </w:tr>
      <w:tr>
        <w:tc>
          <w:tcPr>
            <w:tcW w:type="dxa" w:w="3600"/>
          </w:tcPr>
          <w:p>
            <w:r>
              <w:t>06.11.2026</w:t>
            </w:r>
          </w:p>
        </w:tc>
        <w:tc>
          <w:tcPr>
            <w:tcW w:type="dxa" w:w="3600"/>
          </w:tcPr>
          <w:p>
            <w:r>
              <w:t>08.11.2026</w:t>
            </w:r>
          </w:p>
        </w:tc>
        <w:tc>
          <w:tcPr>
            <w:tcW w:type="dxa" w:w="3600"/>
          </w:tcPr>
          <w:p>
            <w:r>
              <w:t>29</w:t>
            </w:r>
            <w:r>
              <w:t xml:space="preserve"> </w:t>
            </w:r>
            <w:r>
              <w:rPr>
                <w:strike/>
              </w:rPr>
              <w:t>800</w:t>
            </w:r>
          </w:p>
        </w:tc>
        <w:tc>
          <w:tcPr>
            <w:tcW w:type="dxa" w:w="3600"/>
          </w:tcPr>
          <w:p>
            <w:r>
              <w:t>34</w:t>
            </w:r>
            <w:r>
              <w:t xml:space="preserve"> </w:t>
            </w:r>
            <w:r>
              <w:rPr>
                <w:strike/>
              </w:rPr>
              <w:t>500</w:t>
            </w:r>
          </w:p>
        </w:tc>
      </w:tr>
      <w:tr>
        <w:tc>
          <w:tcPr>
            <w:tcW w:type="dxa" w:w="3600"/>
          </w:tcPr>
          <w:p>
            <w:r>
              <w:t>04.12.2026</w:t>
            </w:r>
          </w:p>
        </w:tc>
        <w:tc>
          <w:tcPr>
            <w:tcW w:type="dxa" w:w="3600"/>
          </w:tcPr>
          <w:p>
            <w:r>
              <w:t>06.12.2026</w:t>
            </w:r>
          </w:p>
        </w:tc>
        <w:tc>
          <w:tcPr>
            <w:tcW w:type="dxa" w:w="3600"/>
          </w:tcPr>
          <w:p>
            <w:r>
              <w:t>29</w:t>
            </w:r>
            <w:r>
              <w:t xml:space="preserve"> </w:t>
            </w:r>
            <w:r>
              <w:rPr>
                <w:strike/>
              </w:rPr>
              <w:t>800</w:t>
            </w:r>
          </w:p>
        </w:tc>
        <w:tc>
          <w:tcPr>
            <w:tcW w:type="dxa" w:w="3600"/>
          </w:tcPr>
          <w:p>
            <w:r>
              <w:t>34</w:t>
            </w:r>
            <w:r>
              <w:t xml:space="preserve"> </w:t>
            </w:r>
            <w:r>
              <w:rPr>
                <w:strike/>
              </w:rPr>
              <w:t>500</w:t>
            </w:r>
          </w:p>
        </w:tc>
      </w:tr>
    </w:tbl>
    <w:p/>
    <w:p>
      <w:r>
        <w:rPr>
          <w:b/>
          <w:sz w:val="28"/>
        </w:rPr>
        <w:t>Отель "City Star 3*"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  <w:gridCol w:w="3600"/>
      </w:tblGrid>
      <w:tr>
        <w:tc>
          <w:tcPr>
            <w:tcW w:type="dxa" w:w="3600"/>
          </w:tcPr>
          <w:p>
            <w:r>
              <w:t>Дата</w:t>
            </w:r>
          </w:p>
        </w:tc>
        <w:tc>
          <w:tcPr>
            <w:tcW w:type="dxa" w:w="3600"/>
          </w:tcPr>
          <w:p>
            <w:r>
              <w:t>Дата возврата</w:t>
            </w:r>
          </w:p>
        </w:tc>
        <w:tc>
          <w:tcPr>
            <w:tcW w:type="dxa" w:w="3600"/>
          </w:tcPr>
          <w:p>
            <w:r>
              <w:t>2-х и 2-х+доп</w:t>
            </w:r>
          </w:p>
        </w:tc>
        <w:tc>
          <w:tcPr>
            <w:tcW w:type="dxa" w:w="3600"/>
          </w:tcPr>
          <w:p>
            <w:r>
              <w:t>1-но местный</w:t>
            </w:r>
          </w:p>
        </w:tc>
      </w:tr>
      <w:tr>
        <w:tc>
          <w:tcPr>
            <w:tcW w:type="dxa" w:w="3600"/>
          </w:tcPr>
          <w:p>
            <w:r>
              <w:t>06.11.2026</w:t>
            </w:r>
          </w:p>
        </w:tc>
        <w:tc>
          <w:tcPr>
            <w:tcW w:type="dxa" w:w="3600"/>
          </w:tcPr>
          <w:p>
            <w:r>
              <w:t>08.11.2026</w:t>
            </w:r>
          </w:p>
        </w:tc>
        <w:tc>
          <w:tcPr>
            <w:tcW w:type="dxa" w:w="3600"/>
          </w:tcPr>
          <w:p>
            <w:r>
              <w:t>29</w:t>
            </w:r>
            <w:r>
              <w:t xml:space="preserve"> </w:t>
            </w:r>
            <w:r>
              <w:rPr>
                <w:strike/>
              </w:rPr>
              <w:t>900</w:t>
            </w:r>
          </w:p>
        </w:tc>
        <w:tc>
          <w:tcPr>
            <w:tcW w:type="dxa" w:w="3600"/>
          </w:tcPr>
          <w:p>
            <w:r>
              <w:t>36</w:t>
            </w:r>
            <w:r>
              <w:t xml:space="preserve"> </w:t>
            </w:r>
            <w:r>
              <w:rPr>
                <w:strike/>
              </w:rPr>
              <w:t>300</w:t>
            </w:r>
          </w:p>
        </w:tc>
      </w:tr>
      <w:tr>
        <w:tc>
          <w:tcPr>
            <w:tcW w:type="dxa" w:w="3600"/>
          </w:tcPr>
          <w:p>
            <w:r>
              <w:t>04.12.2026</w:t>
            </w:r>
          </w:p>
        </w:tc>
        <w:tc>
          <w:tcPr>
            <w:tcW w:type="dxa" w:w="3600"/>
          </w:tcPr>
          <w:p>
            <w:r>
              <w:t>06.12.2026</w:t>
            </w:r>
          </w:p>
        </w:tc>
        <w:tc>
          <w:tcPr>
            <w:tcW w:type="dxa" w:w="3600"/>
          </w:tcPr>
          <w:p>
            <w:r>
              <w:t>29</w:t>
            </w:r>
            <w:r>
              <w:t xml:space="preserve"> </w:t>
            </w:r>
            <w:r>
              <w:rPr>
                <w:strike/>
              </w:rPr>
              <w:t>900</w:t>
            </w:r>
          </w:p>
        </w:tc>
        <w:tc>
          <w:tcPr>
            <w:tcW w:type="dxa" w:w="3600"/>
          </w:tcPr>
          <w:p>
            <w:r>
              <w:t>36</w:t>
            </w:r>
            <w:r>
              <w:t xml:space="preserve"> </w:t>
            </w:r>
            <w:r>
              <w:rPr>
                <w:strike/>
              </w:rPr>
              <w:t>300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prikamie-hotel.ru/" TargetMode="External"/><Relationship Id="rId10" Type="http://schemas.openxmlformats.org/officeDocument/2006/relationships/hyperlink" Target="https://tourism.fsa.gov.ru/ru/resorts/hotels/9b893aab-c606-11ef-92da-d3265e7cd27b/about-resort" TargetMode="External"/><Relationship Id="rId11" Type="http://schemas.openxmlformats.org/officeDocument/2006/relationships/hyperlink" Target="https://hotel-ural.com" TargetMode="External"/><Relationship Id="rId12" Type="http://schemas.openxmlformats.org/officeDocument/2006/relationships/hyperlink" Target="https://tourism.fsa.gov.ru/ru/resorts/hotels/16225ab2-c609-11ef-92da-239806f53e09/about-resort" TargetMode="External"/><Relationship Id="rId13" Type="http://schemas.openxmlformats.org/officeDocument/2006/relationships/hyperlink" Target="https://perm.amaks-hotels.ru/?utm_campaign=maps_prioritet&amp;utm_medium=maps&amp;utm_source=yandex" TargetMode="External"/><Relationship Id="rId14" Type="http://schemas.openxmlformats.org/officeDocument/2006/relationships/hyperlink" Target="https://tourism.fsa.gov.ru/ru/resorts/hotels/afb382fa-c608-11ef-92da-e53b8c47b6d3/about-resort" TargetMode="External"/><Relationship Id="rId15" Type="http://schemas.openxmlformats.org/officeDocument/2006/relationships/hyperlink" Target="https://citystar.perm-hotels.ru" TargetMode="External"/><Relationship Id="rId16" Type="http://schemas.openxmlformats.org/officeDocument/2006/relationships/hyperlink" Target="https://tourism.fsa.gov.ru/ru/resorts/hotels/6d89fe2f-c609-11ef-92da-f5cc195e4baa/about-resort" TargetMode="External"/><Relationship Id="rId17" Type="http://schemas.openxmlformats.org/officeDocument/2006/relationships/hyperlink" Target="https://docs.google.com/document/d/1RqUiKKHcXtiKKerXhcFJw99MgI9JS--e7AuZvVRq_5M/edit?tab=t.0#heading=h.gtz1rdd8re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