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Зимние Усьвинские столбы с заброской на снегоходах и Каменный город  (автобусный тур)</w:t>
      </w:r>
    </w:p>
    <w:p>
      <w:pPr>
        <w:pStyle w:val="Heading1"/>
      </w:pPr>
      <w:r>
        <w:t>Информация тура</w:t>
      </w:r>
    </w:p>
    <w:p>
      <w:r>
        <w:t>Пермь - Усьва - Каменный город - Пермь</w:t>
      </w:r>
    </w:p>
    <w:p>
      <w:pPr>
        <w:pStyle w:val="Heading1"/>
      </w:pPr>
      <w:r>
        <w:t>Описание тура</w:t>
      </w:r>
    </w:p>
    <w:p>
      <w:r>
        <w:t>Смените офисную рутину на ледяную сказку Урала всего за один день! Вы промчитесь по заснеженному лесу на снегоходах к подножию величественных Усьвинских столбов, чтобы своими глазами увидеть знаменитый Чертов палец, а затем прогуляетесь по замерзшим "улицам" Каменного города, где снимали «Сердце Пармы». Это путешествие подарит вам перезагрузку, невероятные кадры и ощущение первооткрывателя без долгих сборов и ночевок в палатках.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Два главных символа Урала за один день.</w:t>
      </w:r>
      <w:r>
        <w:t>Вы успеете посетить и знаменитые Усьвинские столбы, и мистический Каменный город.</w:t>
      </w:r>
    </w:p>
    <w:p>
      <w:pPr>
        <w:pStyle w:val="ListBullet"/>
      </w:pPr>
      <w:r>
        <w:rPr>
          <w:b/>
        </w:rPr>
        <w:t>Комфортная заброска без тяжелых переходов.</w:t>
      </w:r>
      <w:r>
        <w:t>К подножию скал вас доставят на снегоходах (в «бананах» или санях), а пеший маршрут по Каменному городу составляет всего 3 км — маршрут доступен даже для новичков.</w:t>
      </w:r>
    </w:p>
    <w:p>
      <w:pPr>
        <w:pStyle w:val="ListBullet"/>
      </w:pPr>
      <w:r>
        <w:rPr>
          <w:b/>
        </w:rPr>
        <w:t>Киноатмосфера и история.</w:t>
      </w:r>
      <w:r>
        <w:t>Вы пройдете по местам съемок фильмов «Сердце Пармы» и «Последний богатырь», а также заглянете в древний грот Столбовой, почувствовав себя героем приключенческого фильма.</w:t>
      </w:r>
    </w:p>
    <w:p>
      <w:pPr>
        <w:pStyle w:val="ListBullet"/>
      </w:pPr>
      <w:r>
        <w:rPr>
          <w:b/>
        </w:rPr>
        <w:t>Полное сопровождение.</w:t>
      </w:r>
      <w:r>
        <w:t>В стоимость уже включены трансфер, путевая экскурсия, обед и заброска на снегоходах — вам остается только наслаждаться видами.</w:t>
      </w:r>
    </w:p>
    <w:p>
      <w:pPr>
        <w:pStyle w:val="ListBullet"/>
      </w:pPr>
      <w:r>
        <w:rPr>
          <w:b/>
        </w:rPr>
        <w:t>Эмоциональная перезагрузка.</w:t>
      </w:r>
      <w:r>
        <w:t>Насыщенный день на свежем воздухе — лучший способ сбросить накопленное напряжение и восстановить ресурс.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экскурсия на маршруте;</w:t>
      </w:r>
      <w:r>
        <w:br/>
      </w:r>
      <w:r>
        <w:t>– заброска на снегоходах;</w:t>
      </w:r>
      <w:r>
        <w:br/>
      </w:r>
      <w:r>
        <w:t>– обед;</w:t>
      </w:r>
      <w:r>
        <w:br/>
      </w:r>
      <w:r>
        <w:t>– экосбор, кроме льготных категорий ( дети 0-17 лет, пенсионеры, инвалиды)</w:t>
      </w:r>
      <w:r>
        <w:br/>
      </w:r>
      <w:r>
        <w:br/>
      </w:r>
      <w:r>
        <w:t>*</w:t>
      </w:r>
      <w:r>
        <w:rPr>
          <w:i/>
        </w:rPr>
        <w:t>Согласно постановлению Правительства Пермского края 480-п от 26.06.2023</w:t>
      </w:r>
    </w:p>
    <w:p>
      <w:pPr>
        <w:pStyle w:val="Heading1"/>
      </w:pPr>
      <w:r>
        <w:t>Дополнительно оплачивается</w:t>
      </w:r>
    </w:p>
    <w:p>
      <w:r>
        <w:t>Питание в придорожных кафе, по пути будут остановки на завтрак и ужин.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07.15 -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07.35 -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07.40 -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07.50 -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свидетельство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 не продуваемую 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треккинговые палки (при наличии)</w:t>
      </w:r>
      <w:r>
        <w:br/>
      </w:r>
      <w:r>
        <w:t>– репелленты от клещей;</w:t>
      </w:r>
      <w:r>
        <w:br/>
      </w:r>
      <w:r>
        <w:rPr>
          <w:b/>
        </w:rPr>
        <w:t>В пик клещевой активности, волосы должны быть собраны.</w:t>
      </w:r>
      <w:r>
        <w:br/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 и фиксацией голеностопа (</w:t>
      </w:r>
      <w:r>
        <w:t xml:space="preserve">трекинговые ботинки/кроссовки, кроссовки для прогулок по пересечённой местности), </w:t>
      </w:r>
      <w:r>
        <w:rPr>
          <w:b/>
        </w:rPr>
        <w:t>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–туристические бахилы на ноги (защита от попадания снега в обувь);</w:t>
      </w:r>
      <w:r>
        <w:br/>
      </w:r>
      <w:r>
        <w:t>– треккинговые палки (при наличии);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rPr>
          <w:i/>
        </w:rPr>
        <w:t>* 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 xml:space="preserve">07.00 – Выезд из г. Перми, ул. Ленина, 53 (Театр-Театр). Путевая экскурсия. Остановка на завтрак </w:t>
      </w:r>
      <w:r>
        <w:rPr>
          <w:b/>
        </w:rPr>
        <w:t>(за доп. плату)</w:t>
      </w:r>
      <w:r>
        <w:t xml:space="preserve">. </w:t>
      </w:r>
      <w:r>
        <w:br/>
      </w:r>
      <w:r>
        <w:t>11.00 –</w:t>
      </w:r>
      <w:r>
        <w:rPr>
          <w:b/>
        </w:rPr>
        <w:t xml:space="preserve"> Экскурсия на Усьвинские столбы с осмотром Чертова пальца и посещением грота Столбовой с заброской на снегоходах (бананах или санях)</w:t>
      </w:r>
      <w:r>
        <w:br/>
      </w:r>
      <w:r>
        <w:t>Река Усьва, обрамленная густыми лесами, скальные утесы, уходящие в небо, и знаменитый Чертов палец – загадочный природный монолит, овеянный легендами. Посещение грота Столбовой добавит путешествию таинственности и позволит почувствовать себя настоящим исследователем. На маршруте вас будут окружать уникальные природные ландшафты, вдохновляющие своей первозданной красотой. Это место словно создано для тех, кто ценит активный отдых и гармонию с природой.</w:t>
      </w:r>
      <w:r>
        <w:br/>
      </w:r>
      <w:r>
        <w:t>13.00 - Обед.</w:t>
      </w:r>
      <w:r>
        <w:br/>
      </w:r>
      <w:r>
        <w:t>14.00 - 14.30 - Переезд до Каменного города.</w:t>
      </w:r>
      <w:r>
        <w:br/>
      </w:r>
      <w:r>
        <w:t>14.30 - 16.30 -</w:t>
      </w:r>
      <w:r>
        <w:rPr>
          <w:b/>
        </w:rPr>
        <w:t xml:space="preserve">Пеший поход на скальные останцы Каменного города. </w:t>
      </w:r>
      <w:r>
        <w:rPr>
          <w:b/>
        </w:rPr>
        <w:t>Общий треккинг по оборудованной тропе автобус-Каменный город-автобус 3 км (около 1 часа) + осмотр скальных останцев</w:t>
      </w:r>
      <w:r>
        <w:br/>
      </w:r>
      <w:r>
        <w:t>Ученые считают, что Каменный город появился в результате воздействия реки, которая протекала на этом месте миллионы лет назад. Именно она и высекла арки и улицы города, сформировала отвесные скалы, крутые обрывы и узкие трещины. Высота самой высокой вершины Каменного Города достигает 526 метров над уровнем моря. Каменный Город имеет статус ландшафтного памятника природы регионального значения. В 2019 году здесь снимали сцены фильма по роману Алексея Иванова «Сердце Пармы. По сюжету тут было вогульское капище. Также это место можно увидеть в фильме «Последний богатырь. Корень зла» и в сериале «Территория».</w:t>
      </w:r>
    </w:p>
    <w:p>
      <w:r>
        <w:t xml:space="preserve">16.30 - Отправление в г. Пермь, по пути остановка на ужин </w:t>
      </w:r>
      <w:r>
        <w:rPr>
          <w:b/>
        </w:rPr>
        <w:t>(за доп. плату)</w:t>
      </w:r>
      <w:r>
        <w:t>.</w:t>
      </w:r>
      <w:r>
        <w:br/>
      </w:r>
      <w:r>
        <w:t>20.30 - Ориентировочное время прибытия группы в г. Пермь.</w:t>
      </w:r>
      <w:r>
        <w:br/>
      </w:r>
      <w:r>
        <w:br/>
      </w:r>
      <w:r>
        <w:rPr>
          <w:b/>
        </w:rPr>
        <w:t>*Тур рекомендован для туристов с 10 до 50 лет</w:t>
      </w:r>
      <w:r>
        <w:br/>
      </w:r>
      <w:r>
        <w:t xml:space="preserve">* 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 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  <w:r>
        <w:br/>
      </w:r>
      <w:r>
        <w:rPr>
          <w:i/>
        </w:rPr>
        <w:t>* Обратите внимание, подъем на столбы достаточно крутой, учитывайте это при бронировании.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Взрослый</w:t>
            </w:r>
          </w:p>
        </w:tc>
        <w:tc>
          <w:tcPr>
            <w:tcW w:type="dxa" w:w="4800"/>
          </w:tcPr>
          <w:p>
            <w:r>
              <w:t>дети 0-17, пенсионеры ж-60 лет/м-65 лет, инвалиды</w:t>
            </w:r>
          </w:p>
        </w:tc>
      </w:tr>
      <w:tr>
        <w:tc>
          <w:tcPr>
            <w:tcW w:type="dxa" w:w="4800"/>
          </w:tcPr>
          <w:p>
            <w:r>
              <w:t>02.01.2027</w:t>
            </w:r>
          </w:p>
        </w:tc>
        <w:tc>
          <w:tcPr>
            <w:tcW w:type="dxa" w:w="4800"/>
          </w:tcPr>
          <w:p>
            <w:r>
              <w:t>7 700</w:t>
            </w:r>
          </w:p>
        </w:tc>
        <w:tc>
          <w:tcPr>
            <w:tcW w:type="dxa" w:w="4800"/>
          </w:tcPr>
          <w:p>
            <w:r>
              <w:t>7 550</w:t>
            </w:r>
          </w:p>
        </w:tc>
      </w:tr>
      <w:tr>
        <w:tc>
          <w:tcPr>
            <w:tcW w:type="dxa" w:w="4800"/>
          </w:tcPr>
          <w:p>
            <w:r>
              <w:t>04.01.2027</w:t>
            </w:r>
          </w:p>
        </w:tc>
        <w:tc>
          <w:tcPr>
            <w:tcW w:type="dxa" w:w="4800"/>
          </w:tcPr>
          <w:p>
            <w:r>
              <w:t>7 700</w:t>
            </w:r>
          </w:p>
        </w:tc>
        <w:tc>
          <w:tcPr>
            <w:tcW w:type="dxa" w:w="4800"/>
          </w:tcPr>
          <w:p>
            <w:r>
              <w:t>7 550</w:t>
            </w:r>
          </w:p>
        </w:tc>
      </w:tr>
      <w:tr>
        <w:tc>
          <w:tcPr>
            <w:tcW w:type="dxa" w:w="4800"/>
          </w:tcPr>
          <w:p>
            <w:r>
              <w:t>06.01.2027</w:t>
            </w:r>
          </w:p>
        </w:tc>
        <w:tc>
          <w:tcPr>
            <w:tcW w:type="dxa" w:w="4800"/>
          </w:tcPr>
          <w:p>
            <w:r>
              <w:t>7 700</w:t>
            </w:r>
          </w:p>
        </w:tc>
        <w:tc>
          <w:tcPr>
            <w:tcW w:type="dxa" w:w="4800"/>
          </w:tcPr>
          <w:p>
            <w:r>
              <w:t>7 550</w:t>
            </w:r>
          </w:p>
        </w:tc>
      </w:tr>
      <w:tr>
        <w:tc>
          <w:tcPr>
            <w:tcW w:type="dxa" w:w="4800"/>
          </w:tcPr>
          <w:p>
            <w:r>
              <w:t>09.01.2027</w:t>
            </w:r>
          </w:p>
        </w:tc>
        <w:tc>
          <w:tcPr>
            <w:tcW w:type="dxa" w:w="4800"/>
          </w:tcPr>
          <w:p>
            <w:r>
              <w:t>7 700</w:t>
            </w:r>
          </w:p>
        </w:tc>
        <w:tc>
          <w:tcPr>
            <w:tcW w:type="dxa" w:w="4800"/>
          </w:tcPr>
          <w:p>
            <w:r>
              <w:t>7 550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