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Новогоднее путешествие в Тюмень + термальный комплекс "Спа Марциаль", аквапарк "ЛетоЛето", источник "Волна" или источник "Верхний бор"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Тюмень - Пермь</w:t>
      </w:r>
    </w:p>
    <w:p>
      <w:pPr>
        <w:pStyle w:val="Heading1"/>
      </w:pPr>
      <w:r>
        <w:t>Описание тура</w:t>
      </w:r>
    </w:p>
    <w:p>
      <w:r>
        <w:br/>
      </w:r>
      <w:r>
        <w:t>Действует до 1 октября на данный тур в период 30 декабря 2027 г по 2 января 2027 г.</w:t>
      </w:r>
      <w:r>
        <w:br/>
      </w:r>
      <w:r>
        <w:t>Условия: 5000 руб при бронировании, 50% предоплаты до 1 сентября, остаток до 1 октября</w:t>
      </w:r>
      <w:r>
        <w:br/>
      </w:r>
      <w:r>
        <w:t>Введите промокод "РБ" при онлайн-бронировании или скажите его менеджеру в офисе.</w:t>
      </w:r>
    </w:p>
    <w:p>
      <w:r>
        <w:t>Уникальная возможность встретить Новый год в Тюмени – удивительном городе с не менее удивительной историей. Вы увидите город с необычного ракурса, окунетесь в атмосферу старинного города и познакомитесь с культурой народов Севера. А чтобы во время путешествия отдыхала не только душа, но и тело, мы предлагаем посетить один из источников. Горячие источники Тюмени славятся своей пользой. К тому же разве это не удивительно - купаться в горячей минеральной воде, когда вокруг одни сугробы?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Комфортабельный транспорт -</w:t>
      </w:r>
      <w:r>
        <w:t>современные новые туристические автобусы: удобные сиденья, кондиционер, мультимедиа-система.</w:t>
      </w:r>
    </w:p>
    <w:p>
      <w:r>
        <w:rPr>
          <w:b/>
        </w:rPr>
        <w:t>Профессиональные сопровождающие -</w:t>
      </w:r>
      <w:r>
        <w:t>в туре работают сопровоэжающие, прошедшие профильное обучение</w:t>
      </w:r>
    </w:p>
    <w:p>
      <w:r>
        <w:rPr>
          <w:b/>
        </w:rPr>
        <w:t>Включенное питание -</w:t>
      </w:r>
      <w:r>
        <w:t>2 завтрака, 1 обед — качественные проверенные кафе.</w:t>
      </w:r>
    </w:p>
    <w:p>
      <w:r>
        <w:rPr>
          <w:b/>
        </w:rPr>
        <w:t>Посещение термальных источников на выбор:</w:t>
      </w:r>
      <w:r>
        <w:t>ЛетоЛето, Волна, Верхний Бор</w:t>
      </w:r>
    </w:p>
    <w:p>
      <w:r>
        <w:rPr>
          <w:b/>
        </w:rPr>
        <w:t>Розыгрыш сертификата</w:t>
      </w:r>
      <w:r>
        <w:t>на бесплатную поездку по Пермскому краю</w:t>
      </w:r>
    </w:p>
    <w:p>
      <w:pPr>
        <w:pStyle w:val="Heading1"/>
      </w:pPr>
      <w:r>
        <w:t>В стоимость тура входит</w:t>
      </w:r>
    </w:p>
    <w:p>
      <w:r>
        <w:t>- проезд на комфортабельном автобусе туристического класса</w:t>
      </w:r>
      <w:r>
        <w:br/>
      </w:r>
      <w:r>
        <w:t>- страховка на проезд в автобусе</w:t>
      </w:r>
      <w:r>
        <w:br/>
      </w:r>
      <w:r>
        <w:t>- сопровождение из Перми</w:t>
      </w:r>
      <w:r>
        <w:br/>
      </w:r>
      <w:r>
        <w:t>- экскурсионное обслуживание</w:t>
      </w:r>
      <w:r>
        <w:br/>
      </w:r>
      <w:r>
        <w:t>- проживание в гостинице</w:t>
      </w:r>
      <w:r>
        <w:br/>
      </w:r>
      <w:r>
        <w:t>- питание по программе</w:t>
      </w:r>
      <w:r>
        <w:br/>
      </w:r>
      <w:r>
        <w:t>- купание в источнике</w:t>
      </w:r>
      <w:r>
        <w:br/>
      </w:r>
      <w:r>
        <w:t>- 2 завтрака, 1 обед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r>
        <w:rPr>
          <w:b/>
        </w:rPr>
        <w:t>"Волна" - это:</w:t>
      </w:r>
      <w:r>
        <w:br/>
      </w:r>
      <w:r>
        <w:t>- Термальный бассейн с минеральной водой</w:t>
      </w:r>
      <w:r>
        <w:br/>
      </w:r>
      <w:r>
        <w:t>- Джакузи, гидромассажные пушки и водопады</w:t>
      </w:r>
      <w:r>
        <w:br/>
      </w:r>
      <w:r>
        <w:t>- Банный комплекс (сауны, хаммам, ледяная комната, соляная пещера)</w:t>
      </w:r>
    </w:p>
    <w:p>
      <w:r>
        <w:rPr>
          <w:b/>
        </w:rPr>
        <w:t>"Верхний бор" ОТБ - это:</w:t>
      </w:r>
      <w:r>
        <w:br/>
      </w:r>
      <w:r>
        <w:t>- Открытый термальный бассейн</w:t>
      </w:r>
      <w:r>
        <w:br/>
      </w:r>
      <w:r>
        <w:t>- Джакузи для гидромассажа.</w:t>
      </w:r>
      <w:r>
        <w:br/>
      </w:r>
      <w:r>
        <w:t>- Детская зона с глубиной 70 см.</w:t>
      </w:r>
      <w:r>
        <w:br/>
      </w:r>
      <w:r>
        <w:t>- Плавательная зона с различными гидромассажными установками и водопадами</w:t>
      </w:r>
      <w:r>
        <w:br/>
      </w:r>
      <w:r>
        <w:t>- Финская сауна</w:t>
      </w:r>
    </w:p>
    <w:p>
      <w:r>
        <w:rPr>
          <w:b/>
        </w:rPr>
        <w:t>"Верхний бор" СПА  - это:-</w:t>
      </w:r>
      <w:r>
        <w:t>Открытый термальный бассейн с горячей минеральной водой и гидромассажными установками.</w:t>
      </w:r>
      <w:r>
        <w:br/>
      </w:r>
      <w:r>
        <w:t>Детская чаша площадью 12 кв.м и глубиной 65 см.</w:t>
      </w:r>
      <w:r>
        <w:br/>
      </w:r>
      <w:r>
        <w:t>Две чаши для взрослых с глубиной 1,3 м, расположенные на разных уровнях с переливом воды из одной в другую</w:t>
      </w:r>
      <w:r>
        <w:br/>
      </w:r>
      <w:r>
        <w:t>- Хамам (турецкая баня)</w:t>
      </w:r>
      <w:r>
        <w:br/>
      </w:r>
      <w:r>
        <w:t>- Финская сауна.​</w:t>
      </w:r>
      <w:r>
        <w:br/>
      </w:r>
      <w:r>
        <w:t>- Инфракрасная сауна</w:t>
      </w:r>
    </w:p>
    <w:p>
      <w:r>
        <w:rPr>
          <w:b/>
        </w:rPr>
        <w:t>Дополнительные услуги (за доп. плату):</w:t>
      </w:r>
      <w:r>
        <w:br/>
      </w:r>
      <w:r>
        <w:t>- Джакузи и купели</w:t>
      </w:r>
      <w:r>
        <w:br/>
      </w:r>
      <w:r>
        <w:t>- Косметический кабинет</w:t>
      </w:r>
      <w:r>
        <w:br/>
      </w:r>
      <w:r>
        <w:t>- Солярий</w:t>
      </w:r>
      <w:r>
        <w:br/>
      </w:r>
      <w:r>
        <w:t>- Кедровые бочки</w:t>
      </w:r>
      <w:r>
        <w:br/>
      </w:r>
      <w:r>
        <w:t>- Массажный кабинет</w:t>
      </w:r>
    </w:p>
    <w:p>
      <w:r>
        <w:rPr>
          <w:b/>
        </w:rPr>
        <w:t>Тариф льготный:</w:t>
      </w:r>
      <w:r>
        <w:br/>
      </w:r>
      <w:r>
        <w:t>- Члены многодетных семей: родители, (усыновители), опекуны, попечители, патронатные воспитатели, на   воспитании у которых находиться 3 и более детей.</w:t>
      </w:r>
      <w:r>
        <w:br/>
      </w:r>
      <w:r>
        <w:t>- Студенты</w:t>
      </w:r>
      <w:r>
        <w:br/>
      </w:r>
      <w:r>
        <w:t>- Сопровождающие детей с инвалидностью до 18 лет, взрослых с инвалидностью 1 и 2 группы</w:t>
      </w:r>
      <w:r>
        <w:br/>
      </w:r>
      <w:r>
        <w:t>- Дети с инвалидностью до 18 лет, взрослые с инвалидностью 1- 2 группы посещающие термальный бассейн самостоятельно (без сопровождения)</w:t>
      </w:r>
      <w:r>
        <w:br/>
      </w:r>
      <w:r>
        <w:t>- Участники боевых действий (Афганистан, Чечня, Сирия, Грузия, Украина и т.д.)</w:t>
      </w:r>
      <w:r>
        <w:br/>
      </w:r>
      <w:r>
        <w:t>- Члены семей погибших участников боевых действий (Афганистан, Чечня, Сирия, Грузия, Украина и т.д.)</w:t>
      </w:r>
      <w:r>
        <w:br/>
      </w:r>
      <w:r>
        <w:t>- Участники ликвидации последствий на Чернобыльской АЭС</w:t>
      </w:r>
      <w:r>
        <w:br/>
      </w:r>
      <w:r>
        <w:t>- Граждане, подвергшиеся воздействию радиации</w:t>
      </w:r>
    </w:p>
    <w:p>
      <w:r>
        <w:rPr>
          <w:b/>
        </w:rPr>
        <w:t>"ЛетоЛето" - это:</w:t>
      </w:r>
      <w:r>
        <w:br/>
      </w:r>
      <w:r>
        <w:rPr>
          <w:b/>
        </w:rPr>
        <w:t>СПА Марциаль:</w:t>
      </w:r>
      <w:r>
        <w:br/>
      </w:r>
      <w:r>
        <w:t>- горячий источник под открытым небом</w:t>
      </w:r>
      <w:r>
        <w:br/>
      </w:r>
      <w:r>
        <w:t>- круглогодичный минерализированный бассейн</w:t>
      </w:r>
      <w:r>
        <w:br/>
      </w:r>
      <w:r>
        <w:t>- баня, сауна и хаммам</w:t>
      </w:r>
      <w:r>
        <w:br/>
      </w:r>
      <w:r>
        <w:t>- оздоровительная зона с купелью, обливными устройствами и льдогенератором</w:t>
      </w:r>
      <w:r>
        <w:br/>
      </w:r>
      <w:r>
        <w:t>- теплый морской бассейн, контрастные и минеральные джакузи, дорожка Кнейпа</w:t>
      </w:r>
      <w:r>
        <w:br/>
      </w:r>
      <w:r>
        <w:t>- летний пляж (только в летний период)</w:t>
      </w:r>
      <w:r>
        <w:br/>
      </w:r>
      <w:r>
        <w:rPr>
          <w:b/>
        </w:rPr>
        <w:t>АКВАПАРК:</w:t>
      </w:r>
      <w:r>
        <w:br/>
      </w:r>
      <w:r>
        <w:t>- горки и аттракционы</w:t>
      </w:r>
      <w:r>
        <w:br/>
      </w:r>
      <w:r>
        <w:t>- детская зона</w:t>
      </w:r>
      <w:r>
        <w:br/>
      </w:r>
      <w:r>
        <w:t>- волновой бассейн</w:t>
      </w:r>
      <w:r>
        <w:br/>
      </w:r>
      <w:r>
        <w:t>- медленная река с течением</w:t>
      </w:r>
      <w:r>
        <w:br/>
      </w:r>
      <w:r>
        <w:t>- джакузи</w:t>
      </w:r>
    </w:p>
    <w:p>
      <w:pPr>
        <w:pStyle w:val="Heading1"/>
      </w:pPr>
      <w:r>
        <w:t>Дополнительно оплачивается</w:t>
      </w:r>
    </w:p>
    <w:p>
      <w:pPr>
        <w:pStyle w:val="Heading4"/>
      </w:pPr>
      <w:r>
        <w:t>Доп. место в автобусе - 6 500 рубДоплата за 1-но местное размещение - 4 200 руб</w:t>
      </w:r>
    </w:p>
    <w:p>
      <w:pPr>
        <w:pStyle w:val="Heading1"/>
      </w:pPr>
      <w:r>
        <w:t>Проживание</w:t>
      </w:r>
    </w:p>
    <w:p>
      <w:r>
        <w:t>2-х местные и 1-но местные номера «стандарт»</w:t>
      </w:r>
      <w:r>
        <w:br/>
      </w:r>
      <w:r>
        <w:t>3-х местные номера категории "джуниор" (двуспальная кровать, диван).</w:t>
      </w:r>
    </w:p>
    <w:p>
      <w:r>
        <w:t>Доплата за 1-но местное размещение 4 200 руб</w:t>
      </w:r>
      <w:r>
        <w:br/>
      </w:r>
      <w:r>
        <w:br/>
      </w:r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  <w:r>
        <w:br/>
      </w:r>
      <w:r>
        <w:rPr>
          <w:b/>
        </w:rPr>
        <w:t>Важная информация!</w:t>
      </w:r>
      <w:r>
        <w:t>Детям, которые едут в тур  НЕ в сопровождении  родителей (с бабушками,дедушками и пр.), при заселении должны  предоставить: заявление от одного из родителей с приложенной копией первой страницей паспорта и страницей с отметкой регистрации.</w:t>
      </w:r>
    </w:p>
    <w:p>
      <w:pPr>
        <w:pStyle w:val="Heading1"/>
      </w:pPr>
      <w:r>
        <w:t>Информация о транспорте</w:t>
      </w:r>
    </w:p>
    <w:p>
      <w:r>
        <w:t>22.00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22.20 -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22.45 -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23.20 -</w:t>
      </w:r>
      <w:hyperlink r:id="rId12">
        <w:r>
          <w:rPr>
            <w:color w:val="0000FF"/>
            <w:u w:val="single"/>
          </w:rPr>
          <w:t>ост. Шадейка</w:t>
        </w:r>
      </w:hyperlink>
      <w:r>
        <w:br/>
      </w:r>
      <w:r>
        <w:t>23.30 -</w:t>
      </w:r>
      <w:hyperlink r:id="rId13">
        <w:r>
          <w:rPr>
            <w:color w:val="0000FF"/>
            <w:u w:val="single"/>
          </w:rPr>
          <w:t>отворот на Кунгур, бывший пост ДПС</w:t>
        </w:r>
      </w:hyperlink>
      <w:r>
        <w:br/>
      </w:r>
      <w:r>
        <w:t>23.40 -</w:t>
      </w:r>
      <w:hyperlink r:id="rId14">
        <w:r>
          <w:rPr>
            <w:color w:val="0000FF"/>
            <w:u w:val="single"/>
          </w:rPr>
          <w:t>ост. Голдыревский</w:t>
        </w:r>
      </w:hyperlink>
    </w:p>
    <w:p>
      <w:pPr>
        <w:pStyle w:val="Heading1"/>
      </w:pPr>
      <w:r>
        <w:t>Документы для поездки</w:t>
      </w:r>
    </w:p>
    <w:p>
      <w:r>
        <w:t>– Оригиналы паспорта/свидетельства о рождении, мед. полис.</w:t>
      </w:r>
      <w:r>
        <w:br/>
      </w:r>
      <w:r>
        <w:t>– Пенсионное удостоверение, студенческий билет.</w:t>
      </w:r>
      <w:r>
        <w:br/>
      </w:r>
      <w:r>
        <w:t>–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r>
        <w:t>–</w:t>
      </w:r>
      <w:hyperlink r:id="rId15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 доп. Экскурсий, 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купания: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сланцы;</w:t>
      </w:r>
      <w:r>
        <w:br/>
      </w:r>
      <w:r>
        <w:t>– шапочка для плавания;</w:t>
      </w:r>
      <w:r>
        <w:br/>
      </w:r>
      <w:r>
        <w:t>– принадлежности для душа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22.00 – Выезд из Перми.</w:t>
      </w:r>
    </w:p>
    <w:p>
      <w:r>
        <w:rPr>
          <w:b/>
        </w:rPr>
        <w:t>2 день:</w:t>
      </w:r>
      <w:r>
        <w:br/>
      </w:r>
      <w:r>
        <w:t>09.30 - Завтрак в кафе города.</w:t>
      </w:r>
      <w:r>
        <w:br/>
      </w:r>
      <w:r>
        <w:t>10.00 -</w:t>
      </w:r>
      <w:r>
        <w:rPr>
          <w:b/>
        </w:rPr>
        <w:t>Театрализованная экскурсия «Город Т»</w:t>
      </w:r>
      <w:r>
        <w:br/>
      </w:r>
      <w:r>
        <w:t>Отправившись в экскурсионный променад с тюменской купчихой Аполлинарией Шешуковой, Вы окунетесь в удивительную атмосферу старинного города, познакомитесь с его историей, купеческими династиями Тюмени.</w:t>
      </w:r>
      <w:r>
        <w:br/>
      </w:r>
      <w:r>
        <w:t>Вы увидите город с необычного ракурса, посетите старинные храмы. Вам поведают, где в дореволюционной Тюмени шла самая бойкая торговля, какие уникальные товары поставляли тюменский купцы в Европу, посетите старинные кварталы с богатой деревянной домовой резьбой, побываете в Ямской слободе, полюбуетесь "Вратами Сибири" с Моста влюбленных, а также узнаете о тайнах старинных особняков, торговых домов ХIХ-ХХ века.</w:t>
      </w:r>
      <w:r>
        <w:br/>
      </w:r>
      <w:r>
        <w:t>Именитая купчиха откроет секреты правильной торговли, расскажет о новом поступлении шляп для лошадей, как приобрести платье по последней моде, да на европейский манер, а также когда следующий бал-маскарад и как должным образом к нему подготовиться.</w:t>
      </w:r>
      <w:r>
        <w:br/>
      </w:r>
      <w:r>
        <w:t>13.00 - Обед в кафе города</w:t>
      </w:r>
      <w:r>
        <w:br/>
      </w:r>
      <w:r>
        <w:t>14.00 - Посещение рыбного рынка</w:t>
      </w:r>
      <w:r>
        <w:br/>
      </w:r>
      <w:r>
        <w:t>15.00 - Заселение в гостиницу.</w:t>
      </w:r>
      <w:r>
        <w:br/>
      </w:r>
      <w:r>
        <w:t>15.30 – Свободное время.</w:t>
      </w:r>
      <w:r>
        <w:br/>
      </w:r>
      <w:r>
        <w:t>В свободное время туристы могут посетить Александровский (Загородный) Сад, расположенный практически в центре города – это приятное место для неспешной прогулки. Набережная города Тюмень великолепное зрелище, особенно интересно туристам будет изучить специальные бронзовые таблички, в которых содержатся различные этапы из истории Тюмени, и которые рассыпаны по все набережной. Цветной бульвар расположен в самом центре города и является одной из популярнейших достопримечательностей Тюмени, кстати, именно здесь устанавливают новогоднюю елку.</w:t>
      </w:r>
    </w:p>
    <w:p>
      <w:r>
        <w:rPr>
          <w:b/>
        </w:rPr>
        <w:t>Информация по БАНКЕТУ появится позднее (ближе к октябрю)</w:t>
      </w:r>
    </w:p>
    <w:p>
      <w:r>
        <w:rPr>
          <w:b/>
        </w:rPr>
        <w:t>3 день:</w:t>
      </w:r>
      <w:r>
        <w:br/>
      </w:r>
      <w:r>
        <w:t>09.00 - Завтрак в гостинице.</w:t>
      </w:r>
      <w:r>
        <w:br/>
      </w:r>
      <w:r>
        <w:t>10.00 - Свободное время.</w:t>
      </w:r>
      <w:r>
        <w:br/>
      </w:r>
      <w:r>
        <w:t>12.30 - Выселение из гостиницы.</w:t>
      </w:r>
      <w:r>
        <w:br/>
      </w:r>
      <w:r>
        <w:t>13.00 -</w:t>
      </w:r>
      <w:r>
        <w:rPr>
          <w:b/>
        </w:rPr>
        <w:t>Посещение термального комплекса «Лето-Лето»</w:t>
      </w:r>
      <w:r>
        <w:t>(5 часов)</w:t>
      </w:r>
      <w:r>
        <w:br/>
      </w:r>
      <w:r>
        <w:t>14.00 -</w:t>
      </w:r>
      <w:r>
        <w:rPr>
          <w:b/>
        </w:rPr>
        <w:t>Посещение горячего источника «Волна»</w:t>
      </w:r>
      <w:r>
        <w:t>(4 часа)</w:t>
      </w:r>
      <w:r>
        <w:br/>
      </w:r>
      <w:r>
        <w:t>15.00 -</w:t>
      </w:r>
      <w:r>
        <w:rPr>
          <w:b/>
        </w:rPr>
        <w:t>Посещение термального комплекса "Верхний Бор"</w:t>
      </w:r>
      <w:r>
        <w:t>(3 часа)</w:t>
      </w:r>
      <w:r>
        <w:br/>
      </w:r>
      <w:r>
        <w:t>18.30 - Отправление в Пермь.</w:t>
      </w:r>
    </w:p>
    <w:p>
      <w:r>
        <w:rPr>
          <w:b/>
        </w:rPr>
        <w:t>4 день:</w:t>
      </w:r>
      <w:r>
        <w:br/>
      </w:r>
      <w:r>
        <w:t>07.00 - Ориентировочное время прибытие в Пермь.</w:t>
      </w:r>
    </w:p>
    <w:p>
      <w:r>
        <w:t>*</w:t>
      </w:r>
      <w:r>
        <w:rPr>
          <w:i/>
        </w:rPr>
        <w:t>Обратите внимание! В январские праздники может быть ожидание на входе в источники*Время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p>
      <w:r>
        <w:t>За последний ряд в автобусе – 300 руб.</w:t>
      </w:r>
      <w:r>
        <w:br/>
      </w:r>
      <w:r>
        <w:t>Если туристы хотят отправиться поездом, для них действует скидка 300 р/чел от действующих цен. Трансфер от и до ЖД вокзала включён в стоимость. ЖД билеты туристы приобретают самостоятельно (в стоимость не включены).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Волна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Взрослый</w:t>
            </w:r>
          </w:p>
        </w:tc>
        <w:tc>
          <w:tcPr>
            <w:tcW w:type="dxa" w:w="2880"/>
          </w:tcPr>
          <w:p>
            <w:r>
              <w:t>Дети 5-12</w:t>
            </w:r>
          </w:p>
        </w:tc>
        <w:tc>
          <w:tcPr>
            <w:tcW w:type="dxa" w:w="2880"/>
          </w:tcPr>
          <w:p>
            <w:r>
              <w:t>Дети 0-4</w:t>
            </w:r>
          </w:p>
        </w:tc>
      </w:tr>
      <w:tr>
        <w:tc>
          <w:tcPr>
            <w:tcW w:type="dxa" w:w="2880"/>
          </w:tcPr>
          <w:p>
            <w:r>
              <w:t>30.12.2026</w:t>
            </w:r>
          </w:p>
        </w:tc>
        <w:tc>
          <w:tcPr>
            <w:tcW w:type="dxa" w:w="2880"/>
          </w:tcPr>
          <w:p>
            <w:r>
              <w:t>02.01.2027</w:t>
            </w:r>
          </w:p>
        </w:tc>
        <w:tc>
          <w:tcPr>
            <w:tcW w:type="dxa" w:w="2880"/>
          </w:tcPr>
          <w:p>
            <w:r>
              <w:t>22 135</w:t>
            </w:r>
            <w:r>
              <w:t xml:space="preserve"> </w:t>
            </w:r>
            <w:r>
              <w:rPr>
                <w:strike/>
              </w:rPr>
              <w:t>23 300</w:t>
            </w:r>
          </w:p>
        </w:tc>
        <w:tc>
          <w:tcPr>
            <w:tcW w:type="dxa" w:w="2880"/>
          </w:tcPr>
          <w:p>
            <w:r>
              <w:t>21 375</w:t>
            </w:r>
            <w:r>
              <w:t xml:space="preserve"> </w:t>
            </w:r>
            <w:r>
              <w:rPr>
                <w:strike/>
              </w:rPr>
              <w:t>22 500</w:t>
            </w:r>
          </w:p>
        </w:tc>
        <w:tc>
          <w:tcPr>
            <w:tcW w:type="dxa" w:w="2880"/>
          </w:tcPr>
          <w:p>
            <w:r>
              <w:t>18 145</w:t>
            </w:r>
            <w:r>
              <w:t xml:space="preserve"> </w:t>
            </w:r>
            <w:r>
              <w:rPr>
                <w:strike/>
              </w:rPr>
              <w:t>19 100</w:t>
            </w:r>
          </w:p>
        </w:tc>
      </w:tr>
    </w:tbl>
    <w:p/>
    <w:p>
      <w:r>
        <w:rPr>
          <w:b/>
          <w:sz w:val="28"/>
        </w:rPr>
        <w:t>Верхний Бор СПА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взрослый</w:t>
            </w:r>
          </w:p>
        </w:tc>
        <w:tc>
          <w:tcPr>
            <w:tcW w:type="dxa" w:w="2880"/>
          </w:tcPr>
          <w:p>
            <w:r>
              <w:t>дети 6-12</w:t>
            </w:r>
          </w:p>
        </w:tc>
        <w:tc>
          <w:tcPr>
            <w:tcW w:type="dxa" w:w="2880"/>
          </w:tcPr>
          <w:p>
            <w:r>
              <w:t>дети 0-5</w:t>
            </w:r>
          </w:p>
        </w:tc>
      </w:tr>
      <w:tr>
        <w:tc>
          <w:tcPr>
            <w:tcW w:type="dxa" w:w="2880"/>
          </w:tcPr>
          <w:p>
            <w:r>
              <w:t>30.12.2026</w:t>
            </w:r>
          </w:p>
        </w:tc>
        <w:tc>
          <w:tcPr>
            <w:tcW w:type="dxa" w:w="2880"/>
          </w:tcPr>
          <w:p>
            <w:r>
              <w:t>02.01.2027</w:t>
            </w:r>
          </w:p>
        </w:tc>
        <w:tc>
          <w:tcPr>
            <w:tcW w:type="dxa" w:w="2880"/>
          </w:tcPr>
          <w:p>
            <w:r>
              <w:t>23 085</w:t>
            </w:r>
            <w:r>
              <w:t xml:space="preserve"> </w:t>
            </w:r>
            <w:r>
              <w:rPr>
                <w:strike/>
              </w:rPr>
              <w:t>24 300</w:t>
            </w:r>
          </w:p>
        </w:tc>
        <w:tc>
          <w:tcPr>
            <w:tcW w:type="dxa" w:w="2880"/>
          </w:tcPr>
          <w:p>
            <w:r>
              <w:t>22 610</w:t>
            </w:r>
            <w:r>
              <w:t xml:space="preserve"> </w:t>
            </w:r>
            <w:r>
              <w:rPr>
                <w:strike/>
              </w:rPr>
              <w:t>23 800</w:t>
            </w:r>
          </w:p>
        </w:tc>
        <w:tc>
          <w:tcPr>
            <w:tcW w:type="dxa" w:w="2880"/>
          </w:tcPr>
          <w:p>
            <w:r>
              <w:t>18 145</w:t>
            </w:r>
            <w:r>
              <w:t xml:space="preserve"> </w:t>
            </w:r>
            <w:r>
              <w:rPr>
                <w:strike/>
              </w:rPr>
              <w:t>19 100</w:t>
            </w:r>
          </w:p>
        </w:tc>
      </w:tr>
    </w:tbl>
    <w:p/>
    <w:p>
      <w:r>
        <w:rPr>
          <w:b/>
          <w:sz w:val="28"/>
        </w:rPr>
        <w:t>Верхний Бор ОТБ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взрослый</w:t>
            </w:r>
          </w:p>
        </w:tc>
        <w:tc>
          <w:tcPr>
            <w:tcW w:type="dxa" w:w="2880"/>
          </w:tcPr>
          <w:p>
            <w:r>
              <w:t>дети 6-12</w:t>
            </w:r>
          </w:p>
        </w:tc>
        <w:tc>
          <w:tcPr>
            <w:tcW w:type="dxa" w:w="2880"/>
          </w:tcPr>
          <w:p>
            <w:r>
              <w:t>дети 0-5</w:t>
            </w:r>
          </w:p>
        </w:tc>
      </w:tr>
      <w:tr>
        <w:tc>
          <w:tcPr>
            <w:tcW w:type="dxa" w:w="2880"/>
          </w:tcPr>
          <w:p>
            <w:r>
              <w:t>30.12.2026</w:t>
            </w:r>
          </w:p>
        </w:tc>
        <w:tc>
          <w:tcPr>
            <w:tcW w:type="dxa" w:w="2880"/>
          </w:tcPr>
          <w:p>
            <w:r>
              <w:t>02.01.2027</w:t>
            </w:r>
          </w:p>
        </w:tc>
        <w:tc>
          <w:tcPr>
            <w:tcW w:type="dxa" w:w="2880"/>
          </w:tcPr>
          <w:p>
            <w:r>
              <w:t>22 230</w:t>
            </w:r>
            <w:r>
              <w:t xml:space="preserve"> </w:t>
            </w:r>
            <w:r>
              <w:rPr>
                <w:strike/>
              </w:rPr>
              <w:t>23 400</w:t>
            </w:r>
          </w:p>
        </w:tc>
        <w:tc>
          <w:tcPr>
            <w:tcW w:type="dxa" w:w="2880"/>
          </w:tcPr>
          <w:p>
            <w:r>
              <w:t>21 755</w:t>
            </w:r>
            <w:r>
              <w:t xml:space="preserve"> </w:t>
            </w:r>
            <w:r>
              <w:rPr>
                <w:strike/>
              </w:rPr>
              <w:t>22 900</w:t>
            </w:r>
          </w:p>
        </w:tc>
        <w:tc>
          <w:tcPr>
            <w:tcW w:type="dxa" w:w="2880"/>
          </w:tcPr>
          <w:p>
            <w:r>
              <w:t>18 145</w:t>
            </w:r>
            <w:r>
              <w:t xml:space="preserve"> </w:t>
            </w:r>
            <w:r>
              <w:rPr>
                <w:strike/>
              </w:rPr>
              <w:t>19 100</w:t>
            </w:r>
          </w:p>
        </w:tc>
      </w:tr>
    </w:tbl>
    <w:p/>
    <w:p>
      <w:r>
        <w:rPr>
          <w:b/>
          <w:sz w:val="28"/>
        </w:rPr>
        <w:t>ЛетоЛето (АКВА)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2057"/>
          </w:tcPr>
          <w:p>
            <w:r>
              <w:t>Дата</w:t>
            </w:r>
          </w:p>
        </w:tc>
        <w:tc>
          <w:tcPr>
            <w:tcW w:type="dxa" w:w="2057"/>
          </w:tcPr>
          <w:p>
            <w:r>
              <w:t>Дата возврата</w:t>
            </w:r>
          </w:p>
        </w:tc>
        <w:tc>
          <w:tcPr>
            <w:tcW w:type="dxa" w:w="2057"/>
          </w:tcPr>
          <w:p>
            <w:r>
              <w:t>взрослый</w:t>
            </w:r>
          </w:p>
        </w:tc>
        <w:tc>
          <w:tcPr>
            <w:tcW w:type="dxa" w:w="2057"/>
          </w:tcPr>
          <w:p>
            <w:r>
              <w:t>дети 14-17</w:t>
            </w:r>
          </w:p>
        </w:tc>
        <w:tc>
          <w:tcPr>
            <w:tcW w:type="dxa" w:w="2057"/>
          </w:tcPr>
          <w:p>
            <w:r>
              <w:t>дети 5-13</w:t>
            </w:r>
          </w:p>
        </w:tc>
        <w:tc>
          <w:tcPr>
            <w:tcW w:type="dxa" w:w="2057"/>
          </w:tcPr>
          <w:p>
            <w:r>
              <w:t>специальный: пенсионеры, студенты, именинники</w:t>
            </w:r>
          </w:p>
        </w:tc>
        <w:tc>
          <w:tcPr>
            <w:tcW w:type="dxa" w:w="2057"/>
          </w:tcPr>
          <w:p>
            <w:r>
              <w:t>дети 0-4</w:t>
            </w:r>
          </w:p>
        </w:tc>
      </w:tr>
      <w:tr>
        <w:tc>
          <w:tcPr>
            <w:tcW w:type="dxa" w:w="2057"/>
          </w:tcPr>
          <w:p>
            <w:r>
              <w:t>30.12.2026</w:t>
            </w:r>
          </w:p>
        </w:tc>
        <w:tc>
          <w:tcPr>
            <w:tcW w:type="dxa" w:w="2057"/>
          </w:tcPr>
          <w:p>
            <w:r>
              <w:t>02.01.2027</w:t>
            </w:r>
          </w:p>
        </w:tc>
        <w:tc>
          <w:tcPr>
            <w:tcW w:type="dxa" w:w="2057"/>
          </w:tcPr>
          <w:p>
            <w:r>
              <w:t>21 850</w:t>
            </w:r>
            <w:r>
              <w:t xml:space="preserve"> </w:t>
            </w:r>
            <w:r>
              <w:rPr>
                <w:strike/>
              </w:rPr>
              <w:t>23 000</w:t>
            </w:r>
          </w:p>
        </w:tc>
        <w:tc>
          <w:tcPr>
            <w:tcW w:type="dxa" w:w="2057"/>
          </w:tcPr>
          <w:p>
            <w:r>
              <w:t>21 660</w:t>
            </w:r>
            <w:r>
              <w:t xml:space="preserve"> </w:t>
            </w:r>
            <w:r>
              <w:rPr>
                <w:strike/>
              </w:rPr>
              <w:t>22 800</w:t>
            </w:r>
          </w:p>
        </w:tc>
        <w:tc>
          <w:tcPr>
            <w:tcW w:type="dxa" w:w="2057"/>
          </w:tcPr>
          <w:p>
            <w:r>
              <w:t>21 565</w:t>
            </w:r>
            <w:r>
              <w:t xml:space="preserve"> </w:t>
            </w:r>
            <w:r>
              <w:rPr>
                <w:strike/>
              </w:rPr>
              <w:t>22 700</w:t>
            </w:r>
          </w:p>
        </w:tc>
        <w:tc>
          <w:tcPr>
            <w:tcW w:type="dxa" w:w="2057"/>
          </w:tcPr>
          <w:p>
            <w:r>
              <w:t>21 375</w:t>
            </w:r>
            <w:r>
              <w:t xml:space="preserve"> </w:t>
            </w:r>
            <w:r>
              <w:rPr>
                <w:strike/>
              </w:rPr>
              <w:t>22 500</w:t>
            </w:r>
          </w:p>
        </w:tc>
        <w:tc>
          <w:tcPr>
            <w:tcW w:type="dxa" w:w="2057"/>
          </w:tcPr>
          <w:p>
            <w:r>
              <w:t>18 145</w:t>
            </w:r>
            <w:r>
              <w:t xml:space="preserve"> </w:t>
            </w:r>
            <w:r>
              <w:rPr>
                <w:strike/>
              </w:rPr>
              <w:t>19 100</w:t>
            </w:r>
          </w:p>
        </w:tc>
      </w:tr>
    </w:tbl>
    <w:p/>
    <w:p>
      <w:r>
        <w:rPr>
          <w:b/>
          <w:sz w:val="28"/>
        </w:rPr>
        <w:t>ЛетоЛето (СПА Марциаль)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2057"/>
          </w:tcPr>
          <w:p>
            <w:r>
              <w:t>Дата</w:t>
            </w:r>
          </w:p>
        </w:tc>
        <w:tc>
          <w:tcPr>
            <w:tcW w:type="dxa" w:w="2057"/>
          </w:tcPr>
          <w:p>
            <w:r>
              <w:t>Дата возврата</w:t>
            </w:r>
          </w:p>
        </w:tc>
        <w:tc>
          <w:tcPr>
            <w:tcW w:type="dxa" w:w="2057"/>
          </w:tcPr>
          <w:p>
            <w:r>
              <w:t>взрослый</w:t>
            </w:r>
          </w:p>
        </w:tc>
        <w:tc>
          <w:tcPr>
            <w:tcW w:type="dxa" w:w="2057"/>
          </w:tcPr>
          <w:p>
            <w:r>
              <w:t>дети 14-17</w:t>
            </w:r>
          </w:p>
        </w:tc>
        <w:tc>
          <w:tcPr>
            <w:tcW w:type="dxa" w:w="2057"/>
          </w:tcPr>
          <w:p>
            <w:r>
              <w:t>дети 5-13</w:t>
            </w:r>
          </w:p>
        </w:tc>
        <w:tc>
          <w:tcPr>
            <w:tcW w:type="dxa" w:w="2057"/>
          </w:tcPr>
          <w:p>
            <w:r>
              <w:t>специальный: пенсионеры, студенты, именинник</w:t>
            </w:r>
          </w:p>
        </w:tc>
        <w:tc>
          <w:tcPr>
            <w:tcW w:type="dxa" w:w="2057"/>
          </w:tcPr>
          <w:p>
            <w:r>
              <w:t>дети 0-4</w:t>
            </w:r>
          </w:p>
        </w:tc>
      </w:tr>
      <w:tr>
        <w:tc>
          <w:tcPr>
            <w:tcW w:type="dxa" w:w="2057"/>
          </w:tcPr>
          <w:p>
            <w:r>
              <w:t>30.12.2026</w:t>
            </w:r>
          </w:p>
        </w:tc>
        <w:tc>
          <w:tcPr>
            <w:tcW w:type="dxa" w:w="2057"/>
          </w:tcPr>
          <w:p>
            <w:r>
              <w:t>02.01.2027</w:t>
            </w:r>
          </w:p>
        </w:tc>
        <w:tc>
          <w:tcPr>
            <w:tcW w:type="dxa" w:w="2057"/>
          </w:tcPr>
          <w:p>
            <w:r>
              <w:t>22 420</w:t>
            </w:r>
            <w:r>
              <w:t xml:space="preserve"> </w:t>
            </w:r>
            <w:r>
              <w:rPr>
                <w:strike/>
              </w:rPr>
              <w:t>23 600</w:t>
            </w:r>
          </w:p>
        </w:tc>
        <w:tc>
          <w:tcPr>
            <w:tcW w:type="dxa" w:w="2057"/>
          </w:tcPr>
          <w:p>
            <w:r>
              <w:t>22 230</w:t>
            </w:r>
            <w:r>
              <w:t xml:space="preserve"> </w:t>
            </w:r>
            <w:r>
              <w:rPr>
                <w:strike/>
              </w:rPr>
              <w:t>23 400</w:t>
            </w:r>
          </w:p>
        </w:tc>
        <w:tc>
          <w:tcPr>
            <w:tcW w:type="dxa" w:w="2057"/>
          </w:tcPr>
          <w:p>
            <w:r>
              <w:t>22 135</w:t>
            </w:r>
            <w:r>
              <w:t xml:space="preserve"> </w:t>
            </w:r>
            <w:r>
              <w:rPr>
                <w:strike/>
              </w:rPr>
              <w:t>23 300</w:t>
            </w:r>
          </w:p>
        </w:tc>
        <w:tc>
          <w:tcPr>
            <w:tcW w:type="dxa" w:w="2057"/>
          </w:tcPr>
          <w:p>
            <w:r>
              <w:t>21 945</w:t>
            </w:r>
            <w:r>
              <w:t xml:space="preserve"> </w:t>
            </w:r>
            <w:r>
              <w:rPr>
                <w:strike/>
              </w:rPr>
              <w:t>23 100</w:t>
            </w:r>
          </w:p>
        </w:tc>
        <w:tc>
          <w:tcPr>
            <w:tcW w:type="dxa" w:w="2057"/>
          </w:tcPr>
          <w:p>
            <w:r>
              <w:t>18 145</w:t>
            </w:r>
            <w:r>
              <w:t xml:space="preserve"> </w:t>
            </w:r>
            <w:r>
              <w:rPr>
                <w:strike/>
              </w:rPr>
              <w:t>19 100</w:t>
            </w:r>
          </w:p>
        </w:tc>
      </w:tr>
    </w:tbl>
    <w:p/>
    <w:p>
      <w:r>
        <w:rPr>
          <w:b/>
          <w:sz w:val="28"/>
        </w:rPr>
        <w:t>ЛетоЛето (Аква + СПА Марциаль)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2057"/>
          </w:tcPr>
          <w:p>
            <w:r>
              <w:t>Дата</w:t>
            </w:r>
          </w:p>
        </w:tc>
        <w:tc>
          <w:tcPr>
            <w:tcW w:type="dxa" w:w="2057"/>
          </w:tcPr>
          <w:p>
            <w:r>
              <w:t>Дата возврата</w:t>
            </w:r>
          </w:p>
        </w:tc>
        <w:tc>
          <w:tcPr>
            <w:tcW w:type="dxa" w:w="2057"/>
          </w:tcPr>
          <w:p>
            <w:r>
              <w:t>взрослый</w:t>
            </w:r>
          </w:p>
        </w:tc>
        <w:tc>
          <w:tcPr>
            <w:tcW w:type="dxa" w:w="2057"/>
          </w:tcPr>
          <w:p>
            <w:r>
              <w:t>дети 14-17</w:t>
            </w:r>
          </w:p>
        </w:tc>
        <w:tc>
          <w:tcPr>
            <w:tcW w:type="dxa" w:w="2057"/>
          </w:tcPr>
          <w:p>
            <w:r>
              <w:t>дети 5-13</w:t>
            </w:r>
          </w:p>
        </w:tc>
        <w:tc>
          <w:tcPr>
            <w:tcW w:type="dxa" w:w="2057"/>
          </w:tcPr>
          <w:p>
            <w:r>
              <w:t>специальный: пенсионеры, студенты, именинник</w:t>
            </w:r>
          </w:p>
        </w:tc>
        <w:tc>
          <w:tcPr>
            <w:tcW w:type="dxa" w:w="2057"/>
          </w:tcPr>
          <w:p>
            <w:r>
              <w:t>дети 0-4</w:t>
            </w:r>
          </w:p>
        </w:tc>
      </w:tr>
      <w:tr>
        <w:tc>
          <w:tcPr>
            <w:tcW w:type="dxa" w:w="2057"/>
          </w:tcPr>
          <w:p>
            <w:r>
              <w:t>30.12.2026</w:t>
            </w:r>
          </w:p>
        </w:tc>
        <w:tc>
          <w:tcPr>
            <w:tcW w:type="dxa" w:w="2057"/>
          </w:tcPr>
          <w:p>
            <w:r>
              <w:t>02.01.2027</w:t>
            </w:r>
          </w:p>
        </w:tc>
        <w:tc>
          <w:tcPr>
            <w:tcW w:type="dxa" w:w="2057"/>
          </w:tcPr>
          <w:p>
            <w:r>
              <w:t>23 085</w:t>
            </w:r>
            <w:r>
              <w:t xml:space="preserve"> </w:t>
            </w:r>
            <w:r>
              <w:rPr>
                <w:strike/>
              </w:rPr>
              <w:t>24 300</w:t>
            </w:r>
          </w:p>
        </w:tc>
        <w:tc>
          <w:tcPr>
            <w:tcW w:type="dxa" w:w="2057"/>
          </w:tcPr>
          <w:p>
            <w:r>
              <w:t>22 800</w:t>
            </w:r>
            <w:r>
              <w:t xml:space="preserve"> </w:t>
            </w:r>
            <w:r>
              <w:rPr>
                <w:strike/>
              </w:rPr>
              <w:t>24 000</w:t>
            </w:r>
          </w:p>
        </w:tc>
        <w:tc>
          <w:tcPr>
            <w:tcW w:type="dxa" w:w="2057"/>
          </w:tcPr>
          <w:p>
            <w:r>
              <w:t>22 515</w:t>
            </w:r>
            <w:r>
              <w:t xml:space="preserve"> </w:t>
            </w:r>
            <w:r>
              <w:rPr>
                <w:strike/>
              </w:rPr>
              <w:t>23 700</w:t>
            </w:r>
          </w:p>
        </w:tc>
        <w:tc>
          <w:tcPr>
            <w:tcW w:type="dxa" w:w="2057"/>
          </w:tcPr>
          <w:p>
            <w:r>
              <w:t>22 610</w:t>
            </w:r>
            <w:r>
              <w:t xml:space="preserve"> </w:t>
            </w:r>
            <w:r>
              <w:rPr>
                <w:strike/>
              </w:rPr>
              <w:t>23 800</w:t>
            </w:r>
          </w:p>
        </w:tc>
        <w:tc>
          <w:tcPr>
            <w:tcW w:type="dxa" w:w="2057"/>
          </w:tcPr>
          <w:p>
            <w:r>
              <w:t>18 145</w:t>
            </w:r>
            <w:r>
              <w:t xml:space="preserve"> </w:t>
            </w:r>
            <w:r>
              <w:rPr>
                <w:strike/>
              </w:rPr>
              <w:t>19 100</w:t>
            </w:r>
          </w:p>
        </w:tc>
      </w:tr>
    </w:tbl>
    <w:p/>
    <w:p>
      <w:r>
        <w:rPr>
          <w:b/>
          <w:sz w:val="28"/>
        </w:rPr>
        <w:t>Без источника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</w:tcPr>
          <w:p>
            <w:r>
              <w:t>Дата</w:t>
            </w:r>
          </w:p>
        </w:tc>
        <w:tc>
          <w:tcPr>
            <w:tcW w:type="dxa" w:w="4800"/>
          </w:tcPr>
          <w:p>
            <w:r>
              <w:t>Дата возврата</w:t>
            </w:r>
          </w:p>
        </w:tc>
        <w:tc>
          <w:tcPr>
            <w:tcW w:type="dxa" w:w="4800"/>
          </w:tcPr>
          <w:p>
            <w:r>
              <w:t>Стоимость</w:t>
            </w:r>
          </w:p>
        </w:tc>
      </w:tr>
      <w:tr>
        <w:tc>
          <w:tcPr>
            <w:tcW w:type="dxa" w:w="4800"/>
          </w:tcPr>
          <w:p>
            <w:r>
              <w:t>30.12.2026</w:t>
            </w:r>
          </w:p>
        </w:tc>
        <w:tc>
          <w:tcPr>
            <w:tcW w:type="dxa" w:w="4800"/>
          </w:tcPr>
          <w:p>
            <w:r>
              <w:t>02.01.2027</w:t>
            </w:r>
          </w:p>
        </w:tc>
        <w:tc>
          <w:tcPr>
            <w:tcW w:type="dxa" w:w="4800"/>
          </w:tcPr>
          <w:p>
            <w:r>
              <w:t>18 145</w:t>
            </w:r>
            <w:r>
              <w:t xml:space="preserve"> </w:t>
            </w:r>
            <w:r>
              <w:rPr>
                <w:strike/>
              </w:rPr>
              <w:t>19 100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yandex.ru/maps/?um=constructor%3Ae8615029ba5031c7cb8e43b1a2f62e4f997bf6c160c8ea32d8771aaae3920a03&amp;source=constructorLink" TargetMode="External"/><Relationship Id="rId13" Type="http://schemas.openxmlformats.org/officeDocument/2006/relationships/hyperlink" Target="https://yandex.ru/maps/?um=constructor%3A25dd1fc9ff74815c17633715e0370daf137636530f1df135b28d39505f27087e&amp;source=constructorLink" TargetMode="External"/><Relationship Id="rId14" Type="http://schemas.openxmlformats.org/officeDocument/2006/relationships/hyperlink" Target="https://yandex.ru/maps/?um=constructor%3A7b5f7c2bb5f5e2db6b7f3a03cd7076fb32ab9fcc1522ac7163308807214100bb&amp;source=constructorLink" TargetMode="External"/><Relationship Id="rId15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