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Гастрономический тур "По следам Удмуртской кухни" по трем городам Удмуртии : Воткинск - Ижевск - Сарапул + Отдых в "Воткинских термах"</w:t>
      </w:r>
    </w:p>
    <w:p>
      <w:pPr>
        <w:pStyle w:val="Heading1"/>
      </w:pPr>
      <w:r>
        <w:t>Информация тура</w:t>
      </w:r>
    </w:p>
    <w:p>
      <w:r>
        <w:t>Пермь - Воткинск - Ижевск - Сарапул - Пермь</w:t>
      </w:r>
    </w:p>
    <w:p>
      <w:pPr>
        <w:pStyle w:val="Heading1"/>
      </w:pPr>
      <w:r>
        <w:t>Описание тура</w:t>
      </w:r>
    </w:p>
    <w:p>
      <w:r>
        <w:t>Приглашаем в путешествие по Удмуртии! Республика знаменита ярким национальным колоритом, этнографическими парками и живописными уголками природы. В нашем туре мы увидим сразу три города: музыкальный Воткинск, оружейный Ижевск и купеческий Сарапул. Каждый из них очарует, удивит и подарит незабываемые впечатления!</w:t>
      </w:r>
    </w:p>
    <w:p>
      <w:r>
        <w:t>А также окунемся в мир релакса в Воткинских термах!</w:t>
      </w:r>
    </w:p>
    <w:p>
      <w:pPr>
        <w:pStyle w:val="Heading1"/>
      </w:pPr>
      <w:r>
        <w:t>Преимущества</w:t>
      </w:r>
    </w:p>
    <w:p>
      <w:r>
        <w:t>– посещение трех городов в рамках одного тура;</w:t>
      </w:r>
      <w:r>
        <w:br/>
      </w:r>
      <w:r>
        <w:t>– посещение Воткинских терм;</w:t>
      </w:r>
      <w:r>
        <w:br/>
      </w:r>
      <w:r>
        <w:t>– свободное время и возможность посещения популярных объектов показа г. Ижевска;</w:t>
      </w:r>
      <w:r>
        <w:br/>
      </w:r>
      <w:r>
        <w:t>– интерактив и впечатления – театрализованная экскурсия и парк исторических развлечений в Музее-усадьбе П.И. Чайковского, кулинарный мастер-класс по приготовлению традиционного удмуртского блюда, обед в купеческом стиле, подбор предложений для организации свободного времени;</w:t>
      </w:r>
      <w:r>
        <w:br/>
      </w:r>
      <w:r>
        <w:t>– завтрак в гостинице (2-й день) и обеды (в т.ч. в купеческом стиле), входные билеты в объекты показа и кулинарный мастер-класс входят в стоимость тура.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(возможен комфортабельный микроавтобус туристического класса при наборе менее 20 чел);</w:t>
      </w:r>
      <w:r>
        <w:br/>
      </w:r>
      <w:r>
        <w:t>– чай/кофе в автобусе;</w:t>
      </w:r>
      <w:r>
        <w:br/>
      </w:r>
      <w:r>
        <w:t>– сопровождение нашим сотрудником из Перми и обратно, контроль всех вопросов;</w:t>
      </w:r>
      <w:r>
        <w:br/>
      </w:r>
      <w:r>
        <w:t>– проживание в гостинице;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услуги экскурсоводов;</w:t>
      </w:r>
      <w:r>
        <w:br/>
      </w:r>
      <w:r>
        <w:t>– посещение Воткинских терм;</w:t>
      </w:r>
      <w:r>
        <w:br/>
      </w:r>
      <w:r>
        <w:t>– входные билеты в объекты показа;</w:t>
      </w:r>
      <w:r>
        <w:br/>
      </w:r>
      <w:r>
        <w:t>– кулинарный мастер-класс;</w:t>
      </w:r>
      <w:r>
        <w:br/>
      </w:r>
      <w:r>
        <w:t>– питание (1 завтрак, 2 обеда);</w:t>
      </w:r>
      <w:r>
        <w:br/>
      </w:r>
      <w:r>
        <w:t>– страховка на проезд в автобусе.</w:t>
      </w:r>
    </w:p>
    <w:p>
      <w:pPr>
        <w:pStyle w:val="Heading1"/>
      </w:pPr>
      <w:r>
        <w:t>Дополнительно оплачивается</w:t>
      </w:r>
    </w:p>
    <w:p>
      <w:r>
        <w:t>доп. место в автобусе 3 400 руб</w:t>
      </w:r>
      <w:r>
        <w:br/>
      </w:r>
    </w:p>
    <w:p>
      <w:r>
        <w:t>– питание в придорожных кафе по пути следования автобуса;</w:t>
      </w:r>
      <w:r>
        <w:br/>
      </w:r>
      <w:r>
        <w:t>– ужин – 400-600 руб./чел. в день;</w:t>
      </w:r>
      <w:r>
        <w:br/>
      </w:r>
      <w:r>
        <w:t>– зоопарк в г. Ижевске – 400 руб./взр., 100 руб./льгот. (дети 5-17 лет, студенты дневного отделения, пенсионеры, инвалиды III гр.);</w:t>
      </w:r>
      <w:r>
        <w:br/>
      </w:r>
      <w:r>
        <w:t>– Музейно-выставочный комплекс стрелкового оружия им. М.Т. Калашникова – 200 руб./взр., 150 руб./льгот. (студенты дневного отделения, пенсионеры, инвалиды III гр.), 100 руб./шк.;</w:t>
      </w:r>
      <w:r>
        <w:br/>
      </w:r>
      <w:r>
        <w:t>– посещение пневматического тира – 50 руб. (5 выстрелов), 100 руб. (10 выстрелов);</w:t>
      </w:r>
      <w:r>
        <w:br/>
      </w:r>
      <w:r>
        <w:t>– посещение арбалетного тира – 100 руб. (5 выстрелов);</w:t>
      </w:r>
      <w:r>
        <w:br/>
      </w:r>
      <w:r>
        <w:t>– посещение тира огнестрельного оружия – от 300 руб. (5 выстрелов) в зависимости от вида оружия;</w:t>
      </w:r>
      <w:r>
        <w:br/>
      </w:r>
      <w:r>
        <w:t>– сувениры, продукция местного производства.</w:t>
      </w:r>
    </w:p>
    <w:p>
      <w:r>
        <w:t>Примерно с собой на 1 человека нужно взять – от 1 500 р. на дополнительные расходы.</w:t>
      </w:r>
    </w:p>
    <w:p>
      <w:pPr>
        <w:pStyle w:val="Heading1"/>
      </w:pPr>
      <w:r>
        <w:t>Проживание</w:t>
      </w:r>
    </w:p>
    <w:p>
      <w:r>
        <w:t>Проживание в гостинице г. Ижевск. Номера с удобствами.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07.10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07.15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07.40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07.45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08.00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08.05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08.10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08.30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08.50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09.40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студенческий билет, пенсионное удостоверение, мед. полис.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</w:p>
    <w:p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посещения терм:</w:t>
      </w:r>
    </w:p>
    <w:p>
      <w:r>
        <w:t>– купальный костюм;</w:t>
      </w:r>
      <w:r>
        <w:br/>
      </w:r>
      <w:r>
        <w:t>– сланцы;</w:t>
      </w:r>
      <w:r>
        <w:br/>
      </w:r>
      <w:r>
        <w:t>– купальные принадлежности.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Родина композитора Петра Ильича Чайковского (Воткинск). День посвящен городу, где родился и провел свое детство знаменитый композитор П.И. Чайковский. Мы окажемся в том самом доме, который до сих пор хранит историю семьи Чайковских, увидим восстановленные сцены из жизни композитора, а также освоим игру в крокет или городки. Во второй половине дня отправимся в столицу республики – г. Ижевск, где по желанию можно посетить термальный комплекс, зоопарк или Музейно-выставочный комплекс стрелкового оружия им. М.Т. Калашникова.</w:t>
      </w:r>
    </w:p>
    <w:p>
      <w:r>
        <w:t>07.00 – Выезд из Перми, по пути остановка на завтрак (за доп. плату).</w:t>
      </w:r>
      <w:r>
        <w:br/>
      </w:r>
      <w:r>
        <w:t>10.00 (удм.) –</w:t>
      </w:r>
      <w:r>
        <w:rPr>
          <w:b/>
        </w:rPr>
        <w:t>Обзорная экскурсия по г. Воткинску "Увидеть Воткинск – и влюбиться!".</w:t>
      </w:r>
      <w:r>
        <w:br/>
      </w:r>
      <w:r>
        <w:t>Насладимся прекрасными видами Воткинска, увидим плотину и водохранилище. Здесь, в 1840 году в семье начальника Камско-Воткинских заводов, подполковника Чайковского родился Петр Ильич Чайковский.</w:t>
      </w:r>
      <w:r>
        <w:br/>
      </w:r>
      <w:r>
        <w:t>11.30 –</w:t>
      </w:r>
      <w:r>
        <w:rPr>
          <w:b/>
        </w:rPr>
        <w:t>Обед</w:t>
      </w:r>
      <w:r>
        <w:t>в кафе города (включен в стоимость).</w:t>
      </w:r>
      <w:r>
        <w:br/>
      </w:r>
      <w:r>
        <w:t>12.30 –</w:t>
      </w:r>
      <w:r>
        <w:rPr>
          <w:b/>
        </w:rPr>
        <w:t>Обзорная экскурсия "Петр Чайковский, годы детства".</w:t>
      </w:r>
      <w:r>
        <w:br/>
      </w:r>
      <w:r>
        <w:t>Во время экскурсии вы окунётесь в атмосферу безмятежного детства Петра Ильича. Познакомитесь с семейными легендами, увидите предметы, принадлежащие семье композитора. Икона, под которой родился Чайковский, и старинный прямострунный рояль фирмы Wirth, к клавишам которого прикасались пальчики юного Петра, несомненно заинтересуют всех неравнодушных.</w:t>
      </w:r>
      <w:r>
        <w:br/>
      </w:r>
      <w:r>
        <w:t>Также, вы прогуляетесь по красивому парку усадьбы и заглянете в теплицу, полную зеленых растений. Обнимите самую старую липу, которой больше 240 лет, и загадаете желание.</w:t>
      </w:r>
      <w:r>
        <w:br/>
      </w:r>
      <w:r>
        <w:t>14.30 –</w:t>
      </w:r>
      <w:r>
        <w:rPr>
          <w:b/>
        </w:rPr>
        <w:t>Парк исторических развлечений.</w:t>
      </w:r>
      <w:r>
        <w:t>Окунемся в атмосферу русских дворянских развлечений XIX в. и научимся игре в крокет, городки, серсо, волчок и др.</w:t>
      </w:r>
      <w:r>
        <w:br/>
      </w:r>
      <w:r>
        <w:t>15.00 -</w:t>
      </w:r>
      <w:r>
        <w:rPr>
          <w:b/>
        </w:rPr>
        <w:t>Посещение Центра здоровья и отдыха «Воткинские термы» - 3 часа.</w:t>
      </w:r>
      <w:r>
        <w:rPr>
          <w:b/>
        </w:rPr>
      </w:r>
      <w:r>
        <w:br/>
      </w:r>
      <w:r>
        <w:t>18.30 – Переезд в г. Ижевск.</w:t>
      </w:r>
      <w:r>
        <w:br/>
      </w:r>
      <w:r>
        <w:t>19.30–</w:t>
      </w:r>
      <w:r>
        <w:rPr>
          <w:b/>
        </w:rPr>
        <w:t>Размещение в гостинице г. Ижевска</w:t>
      </w:r>
      <w:r>
        <w:t>. Свободное время.</w:t>
      </w:r>
      <w:r>
        <w:br/>
      </w:r>
      <w:r>
        <w:br/>
      </w:r>
      <w:r>
        <w:rPr>
          <w:b/>
        </w:rPr>
        <w:t>День 2:</w:t>
      </w:r>
      <w:r>
        <w:br/>
      </w:r>
      <w:r>
        <w:t>Национальный колорит (Ижевск, Сарапул). Программа этого дня включает обзорные экскурсии от местных гидов, кулинарный мастер-класс по приготовлению традиционного удмуртского блюда, обед в купеческом стиле и посещение Историко-краеведческого музея (памятника архитектуры регионального значения).</w:t>
      </w:r>
      <w:r>
        <w:br/>
      </w:r>
      <w:r>
        <w:t>08.00 –</w:t>
      </w:r>
      <w:r>
        <w:rPr>
          <w:b/>
        </w:rPr>
        <w:t>Завтрак в гостинице,</w:t>
      </w:r>
      <w:r>
        <w:t>освобождение номеров.</w:t>
      </w:r>
      <w:r>
        <w:br/>
      </w:r>
      <w:r>
        <w:t>09.00 –</w:t>
      </w:r>
      <w:r>
        <w:rPr>
          <w:b/>
        </w:rPr>
        <w:t>Обзорная экскурсия по г. Ижевску.</w:t>
      </w:r>
      <w:r>
        <w:br/>
      </w:r>
      <w:r>
        <w:t>Ижевск занимает 20-е место в списке крупнейших городов России, а местный пруд является одним из самых крупных в Восточной Европе искусственных водоёмов. Узнаем как можно больше интересных фактов о столице Удмуртской Республики, загадаем желания у необычных арт-объектов и познакомимся поближе с культурно-историческим наследием столицы Удмуртии.</w:t>
      </w:r>
      <w:r>
        <w:br/>
      </w:r>
      <w:r>
        <w:t>11.00 –</w:t>
      </w:r>
      <w:r>
        <w:rPr>
          <w:b/>
        </w:rPr>
        <w:t>Кулинарный мастер-класс по приготовлению удмуртского блюда – перепечи</w:t>
      </w:r>
      <w:r>
        <w:t>.Что такое перепечи? Ароматные открытые пирожки из пресного ржаного теста с мясной, грибной или овощной начинкой имеют давнюю историю. Научимся готовить их под руководством опытного шефа, а потом продегустируем получившиеся перепечи с чашкой ароматного чая. В финале мастер-класса получим секретный рецепт от повара.</w:t>
      </w:r>
      <w:r>
        <w:br/>
      </w:r>
      <w:r>
        <w:t>13.00 – Переезд в г. Сарапул.</w:t>
      </w:r>
      <w:r>
        <w:br/>
      </w:r>
      <w:r>
        <w:t>14.00 –</w:t>
      </w:r>
      <w:r>
        <w:rPr>
          <w:b/>
        </w:rPr>
        <w:t>Обзорная экскурсия по г. Сарапулу.</w:t>
      </w:r>
      <w:r>
        <w:br/>
      </w:r>
      <w:r>
        <w:t>Сарапул в прошлом – уездный купеческий город. Сарапул в настоящем – город с богатой историей и сохранившимся архитектурным наследием. Сегодня Сарапул является крупным промышленным и культурным центром Удмуртской Республики. Его исторический центр представляет целостный архитектурный ансамбль конца XIX в. Живописность старинному городу придают колоритные деревянные строения с резным декором, возраст которых насчитывает более ста лет. По количеству объектов культурного наследия Сарапул превосходит остальные территории республики. Прикоснемся к его истории и увидим один из самых колоритных городов Удмуртии во всей красе!</w:t>
      </w:r>
      <w:r>
        <w:br/>
      </w:r>
      <w:r>
        <w:t>15.30 –</w:t>
      </w:r>
      <w:r>
        <w:rPr>
          <w:b/>
        </w:rPr>
        <w:t>Обед в купеческом стиле</w:t>
      </w:r>
      <w:r>
        <w:t>(включен в стоимость).</w:t>
      </w:r>
      <w:r>
        <w:br/>
      </w:r>
      <w:r>
        <w:t>16.30 –</w:t>
      </w:r>
      <w:r>
        <w:rPr>
          <w:b/>
        </w:rPr>
        <w:t>Посещение Дачи Башенина.</w:t>
      </w:r>
      <w:r>
        <w:br/>
      </w:r>
      <w:r>
        <w:t>Дача сарапульского купца-промышленника Башенина – настоящее произведение искусства! Построенная в стиле модерн в 1909 году, она сохранила свои роскошные интерьеры, конюшню-гараж, булыжную мостовую, фигурный фонтан и хвойный парк с реликтовыми растениями. Сегодня в ней расположился музей. Увидим картины русских и европейских мастеров ХІХ — начала ХХ века, художественную мебель, посуду и другие бытовые предметы сарапульского купечества.</w:t>
      </w:r>
      <w:r>
        <w:br/>
      </w:r>
      <w:r>
        <w:t>17.30 – Отправление в г. Пермь.</w:t>
      </w:r>
      <w:r>
        <w:br/>
      </w:r>
      <w:r>
        <w:t>23.30-00.00 (прм.) – прибытие в г. Пермь.</w:t>
      </w:r>
    </w:p>
    <w:p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p>
      <w:r>
        <w:t>Скидка для школьников 7-17 лет: 250 руб.</w:t>
      </w:r>
    </w:p>
    <w:p>
      <w:r>
        <w:t>Скида для детей 0-6 лет: 1300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