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Медвежье озеро из Перми и Екатеринбурга (автобусный тур)</w:t>
      </w:r>
    </w:p>
    <w:p>
      <w:pPr>
        <w:pStyle w:val="Heading1"/>
      </w:pPr>
      <w:r>
        <w:t>Информация тура</w:t>
      </w:r>
    </w:p>
    <w:p>
      <w:r>
        <w:t>Пермь - Медвежье озеро - Пермь</w:t>
      </w:r>
    </w:p>
    <w:p>
      <w:pPr>
        <w:pStyle w:val="Heading1"/>
      </w:pPr>
      <w:r>
        <w:t>Описание тура</w:t>
      </w:r>
    </w:p>
    <w:p>
      <w:r>
        <w:rPr>
          <w:b/>
        </w:rPr>
        <w:t>Пляжи:</w:t>
      </w:r>
    </w:p>
    <w:p>
      <w:pPr>
        <w:pStyle w:val="ListBullet"/>
      </w:pPr>
      <w:r>
        <w:t>Бесплатные (дикие) не оборудованные участки береговой зоны с комфортным выходом на озеро. Здесь могут расслабиться особо стеснительные люди.</w:t>
      </w:r>
    </w:p>
    <w:p>
      <w:pPr>
        <w:pStyle w:val="ListBullet"/>
      </w:pPr>
      <w:r>
        <w:t>Обустроенный пляж, для особо щепетильных туристов, находится на территории санатория. Он платный – стоимость 250 руб/чел за день (количество входов/выходов в день на платный пляж, не ограничено!</w:t>
      </w:r>
    </w:p>
    <w:p>
      <w:r>
        <w:t>Карту и подробное описание можно посмотреть</w:t>
      </w:r>
      <w:r>
        <w:rPr>
          <w:b/>
        </w:rPr>
        <w:t>ПО ССЫЛКЕ</w:t>
      </w:r>
      <w:r>
        <w:t>(файл "описание курорта")</w:t>
      </w:r>
    </w:p>
    <w:p>
      <w:r>
        <w:rPr>
          <w:b/>
        </w:rPr>
        <w:t>Во время переезда:</w:t>
      </w:r>
    </w:p>
    <w:p>
      <w:pPr>
        <w:pStyle w:val="ListBullet"/>
      </w:pPr>
      <w:r>
        <w:t>Длительность поездки из Перми ориентировочно 12 – 13 часов</w:t>
      </w:r>
    </w:p>
    <w:p>
      <w:pPr>
        <w:pStyle w:val="ListBullet"/>
      </w:pPr>
      <w:r>
        <w:t>Санитарные остановки в пути совершаются через 3-4 часа.</w:t>
      </w:r>
    </w:p>
    <w:p>
      <w:pPr>
        <w:pStyle w:val="ListBullet"/>
      </w:pPr>
      <w:r>
        <w:t>Питание – в дороге делаются остановки продолжительностью 30-40 мин.</w:t>
      </w:r>
    </w:p>
    <w:p>
      <w:pPr>
        <w:pStyle w:val="ListBullet"/>
      </w:pPr>
      <w:r>
        <w:t>Посадка в автобус по паспорту. В пути инструктаж, просмотр фильмов.</w:t>
      </w:r>
    </w:p>
    <w:p>
      <w:pPr>
        <w:pStyle w:val="ListBullet"/>
      </w:pPr>
      <w:r>
        <w:t>Важно: до некоторых отелей автобус не может подъехать (в виду причин: узкая дорога, стоит запрещающий знак). В таких случаях, сопровождающая проводит туристов до гостиницы.</w:t>
      </w:r>
    </w:p>
    <w:p>
      <w:r>
        <w:rPr>
          <w:b/>
        </w:rPr>
        <w:t>Проживание на курортах:</w:t>
      </w:r>
    </w:p>
    <w:p>
      <w:r>
        <w:rPr>
          <w:b/>
        </w:rPr>
        <w:t>с. Новое Ильинское:</w:t>
      </w:r>
      <w:r>
        <w:br/>
      </w:r>
      <w:r>
        <w:t>Посёлок Новое Ильинское расположен на берегу озера Медвежье, а рядом есть ещё и пресный водоём, что особенно удобно для отдыха с детьми. Здесь есть всё для комфортного пребывания: клуб, детская площадка, магазины, столовая и кафе.</w:t>
      </w:r>
      <w:r>
        <w:br/>
      </w:r>
      <w:r>
        <w:t>Размещение можно выбрать на любой вкус и бюджет — от частного сектора до мини-гостиниц и баз отдыха с разным уровнем комфорта. На территории несколько пляжных зон, в том числе оборудованные душевыми и туалетами.</w:t>
      </w:r>
    </w:p>
    <w:p>
      <w:r>
        <w:rPr>
          <w:b/>
        </w:rPr>
        <w:t>с. Медвежье:</w:t>
      </w:r>
      <w:r>
        <w:br/>
      </w:r>
      <w:r>
        <w:t>Небольшой населённый пункт расположен прямо у целебного озера и всего в нескольких минутах ходьбы от курорта «Медвежье озеро». Здесь есть магазин и кафе, а к солёному берегу можно дойти пешком. Пляж — естественный, «дикий», для тех, кто ценит спокойный отдых без лишней суеты.</w:t>
      </w:r>
      <w:r>
        <w:br/>
      </w:r>
      <w:r>
        <w:t>Для проживания доступны частный сектор и мини-гостиницы. При желании можно приобрети курсовку и посещать лечебные процедуры в санатории, где также проходят развлекательные мероприятия для гостей.</w:t>
      </w:r>
    </w:p>
    <w:p>
      <w:r>
        <w:rPr>
          <w:b/>
        </w:rPr>
        <w:t>Погода:</w:t>
      </w:r>
      <w:r>
        <w:br/>
      </w:r>
      <w:r>
        <w:t>Летом в Курганской области очень тепло, температура воздуха в течение трех месяцев держится в пределах +23.2°C…+24.5°C.</w:t>
      </w:r>
      <w:r>
        <w:br/>
      </w:r>
      <w:r>
        <w:t>Самый теплый месяц лета — июль. Тогда же больше всего выпадает осадков. Вода в озере прогревается до +20°C. Зимой с декабря по февраль средняя температура воздуха держится в пределах -21.3°C…-35.3°C. Зимой Медвежье озеро не замерзает.</w:t>
      </w:r>
    </w:p>
    <w:p>
      <w:pPr>
        <w:pStyle w:val="Heading1"/>
      </w:pPr>
      <w:r>
        <w:t>Преимущества</w:t>
      </w:r>
    </w:p>
    <w:p>
      <w:r>
        <w:t>Озеро Медвежье находится в Курганской области, почти у границы с Казахстаном, и имеет статус гидрогеологического памятника федерального значения. Это крупный солёный водоём: его протяжённость превышает 60 километров.</w:t>
      </w:r>
    </w:p>
    <w:p>
      <w:r>
        <w:t>Купание здесь необычное: вода настолько плотная, что буквально выталкивает тело на поверхность, поэтому погружаться в привычном смысле почти не получается. В озере очень высокая концентрация соли — около 360 граммов на литр, что делает его по-настоящему уникальным. Из-за такой солёности в воде не живут ни рыбы, ни растения, ни насекомые.</w:t>
      </w:r>
    </w:p>
    <w:p>
      <w:r>
        <w:t>Озеро известно и своими</w:t>
      </w:r>
      <w:r>
        <w:rPr>
          <w:b/>
        </w:rPr>
        <w:t>лечебными свойствами</w:t>
      </w:r>
      <w:r>
        <w:t>.</w:t>
      </w:r>
      <w:r>
        <w:rPr>
          <w:b/>
        </w:rPr>
        <w:t>Рапа и иловые грязи</w:t>
      </w:r>
      <w:r>
        <w:t>Медвежьего высоко ценятся благодаря выраженному</w:t>
      </w:r>
      <w:r>
        <w:rPr>
          <w:b/>
        </w:rPr>
        <w:t>оздоровительному эффекту</w:t>
      </w:r>
      <w:r>
        <w:t>. Именно поэтому его нередко называют</w:t>
      </w:r>
      <w:r>
        <w:rPr>
          <w:b/>
        </w:rPr>
        <w:t>«курганским Израилем»</w:t>
      </w:r>
      <w:r>
        <w:t>и сравнивают</w:t>
      </w:r>
      <w:r>
        <w:rPr>
          <w:b/>
        </w:rPr>
        <w:t>с Мёртвым морем</w:t>
      </w:r>
      <w:r>
        <w:t>. Для многих туристов это место становится настоящим природным чудом России — с сильной энергетикой, редкими природными свойствами и возможностью совместить отдых с оздоровлением.</w:t>
      </w:r>
    </w:p>
    <w:p>
      <w:pPr>
        <w:pStyle w:val="Heading1"/>
      </w:pPr>
      <w:r>
        <w:t>В стоимость тура входит</w:t>
      </w:r>
    </w:p>
    <w:p>
      <w:r>
        <w:t>– автобусный проезд по маршруту + страховка на автобусный проезд;</w:t>
      </w:r>
      <w:r>
        <w:br/>
      </w:r>
      <w:r>
        <w:t>– сопровождение сотрудником из Перми и обратно, контроль всех вопросов;</w:t>
      </w:r>
      <w:r>
        <w:br/>
      </w:r>
      <w:r>
        <w:t>– проживание в гостинице (при выборе варианта с проживанием)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Питание</w:t>
      </w:r>
    </w:p>
    <w:p>
      <w:pPr>
        <w:pStyle w:val="ListBullet"/>
      </w:pPr>
      <w:r>
        <w:t>Экскурсии</w:t>
      </w:r>
    </w:p>
    <w:p>
      <w:pPr>
        <w:pStyle w:val="Heading1"/>
      </w:pPr>
      <w:r>
        <w:t>Проживание</w:t>
      </w:r>
    </w:p>
    <w:p>
      <w:pPr>
        <w:pStyle w:val="ListBullet"/>
      </w:pPr>
      <w:r>
        <w:t>Гостевой дом "Медвежье" - описание, фото и прайс можно посмотреть</w:t>
      </w:r>
      <w:hyperlink r:id="rId9">
        <w:r>
          <w:rPr>
            <w:color w:val="0000FF"/>
            <w:u w:val="single"/>
          </w:rPr>
          <w:t>ПО ССЫЛКЕ</w:t>
        </w:r>
      </w:hyperlink>
    </w:p>
    <w:p>
      <w:pPr>
        <w:pStyle w:val="ListBullet"/>
      </w:pPr>
      <w:r>
        <w:t>Гостевой дом "Зиночка" - описание, фото и прайс можно посмотреть</w:t>
      </w:r>
      <w:hyperlink r:id="rId9">
        <w:r>
          <w:rPr>
            <w:color w:val="0000FF"/>
            <w:u w:val="single"/>
          </w:rPr>
          <w:t>ПО ССЫЛКЕ</w:t>
        </w:r>
      </w:hyperlink>
    </w:p>
    <w:p>
      <w:pPr>
        <w:pStyle w:val="ListBullet"/>
      </w:pPr>
      <w:r>
        <w:t>Гостевой дом "Флюгер" - описание, фото и прайс можно посмотреть</w:t>
      </w:r>
      <w:hyperlink r:id="rId9">
        <w:r>
          <w:rPr>
            <w:color w:val="0000FF"/>
            <w:u w:val="single"/>
          </w:rPr>
          <w:t>ПО ССЫЛКЕ</w:t>
        </w:r>
      </w:hyperlink>
    </w:p>
    <w:p>
      <w:pPr>
        <w:pStyle w:val="ListBullet"/>
      </w:pPr>
      <w:r>
        <w:t>Гостевой дом "Берлога" - описание, фото и прайс можно посмотреть</w:t>
      </w:r>
      <w:hyperlink r:id="rId9">
        <w:r>
          <w:rPr>
            <w:color w:val="0000FF"/>
            <w:u w:val="single"/>
          </w:rPr>
          <w:t>ПО ССЫЛКЕ</w:t>
        </w:r>
      </w:hyperlink>
    </w:p>
    <w:p>
      <w:pPr>
        <w:pStyle w:val="ListBullet"/>
      </w:pPr>
      <w:r>
        <w:t>Гостевой дом "Рома" - описание, фото и прайс можно посмотреть</w:t>
      </w:r>
      <w:hyperlink r:id="rId9">
        <w:r>
          <w:rPr>
            <w:color w:val="0000FF"/>
            <w:u w:val="single"/>
          </w:rPr>
          <w:t>ПО ССЫЛКЕ</w:t>
        </w:r>
      </w:hyperlink>
    </w:p>
    <w:p>
      <w:pPr>
        <w:pStyle w:val="ListBullet"/>
      </w:pPr>
      <w:r>
        <w:t>Гостевой дом "Березка" - описание, фото и прайс можно посмотреть</w:t>
      </w:r>
      <w:hyperlink r:id="rId9">
        <w:r>
          <w:rPr>
            <w:color w:val="0000FF"/>
            <w:u w:val="single"/>
          </w:rPr>
          <w:t>ПО ССЫЛКЕ</w:t>
        </w:r>
      </w:hyperlink>
    </w:p>
    <w:p>
      <w:pPr>
        <w:pStyle w:val="Heading1"/>
      </w:pPr>
      <w:r>
        <w:t>Информация о транспорте</w:t>
      </w:r>
    </w:p>
    <w:p>
      <w:r>
        <w:t>23.59 -</w:t>
      </w:r>
      <w:hyperlink r:id="rId10">
        <w:r>
          <w:rPr>
            <w:color w:val="0000FF"/>
            <w:u w:val="single"/>
          </w:rPr>
          <w:t>г. Пермь, ул. Ленина, 53 (ДрамТеатр)</w:t>
        </w:r>
      </w:hyperlink>
      <w:r>
        <w:br/>
      </w:r>
      <w:r>
        <w:t>02.00 -</w:t>
      </w:r>
      <w:hyperlink r:id="rId11">
        <w:r>
          <w:rPr>
            <w:color w:val="0000FF"/>
            <w:u w:val="single"/>
          </w:rPr>
          <w:t>п. Ачит</w:t>
        </w:r>
      </w:hyperlink>
      <w:r>
        <w:br/>
      </w:r>
      <w:r>
        <w:t>05.00 -</w:t>
      </w:r>
      <w:hyperlink r:id="rId12">
        <w:r>
          <w:rPr>
            <w:color w:val="0000FF"/>
            <w:u w:val="single"/>
          </w:rPr>
          <w:t>г. Екатеринбург, напротив ЖД вокзала - отель Marins</w:t>
        </w:r>
      </w:hyperlink>
    </w:p>
    <w:p>
      <w:pPr>
        <w:pStyle w:val="Heading1"/>
      </w:pPr>
      <w:r>
        <w:t>Документы для поездки</w:t>
      </w:r>
    </w:p>
    <w:p>
      <w:r>
        <w:t>- паспорт</w:t>
      </w:r>
      <w:r>
        <w:br/>
      </w:r>
      <w:r>
        <w:t>- мед. полис</w:t>
      </w:r>
      <w:r>
        <w:br/>
      </w:r>
      <w:r>
        <w:t>- св-во о рождении</w:t>
      </w:r>
      <w:r>
        <w:br/>
      </w:r>
      <w:r>
        <w:t>- доверенность при необходимости</w:t>
      </w:r>
    </w:p>
    <w:p>
      <w:hyperlink r:id="rId9">
        <w:r>
          <w:rPr>
            <w:color w:val="0000FF"/>
            <w:u w:val="single"/>
          </w:rPr>
          <w:t>Распечатать памятку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</w:p>
    <w:p>
      <w:pPr>
        <w:pStyle w:val="ListBullet"/>
      </w:pPr>
      <w:r>
        <w:t>удобную одежду и обувь для комфортной поездки</w:t>
      </w:r>
    </w:p>
    <w:p>
      <w:pPr>
        <w:pStyle w:val="ListBullet"/>
      </w:pPr>
      <w:r>
        <w:t>питьевая вода, перекус;</w:t>
      </w:r>
    </w:p>
    <w:p>
      <w:pPr>
        <w:pStyle w:val="ListBullet"/>
      </w:pPr>
      <w:r>
        <w:t>пауэрбанк;</w:t>
      </w:r>
    </w:p>
    <w:p>
      <w:pPr>
        <w:pStyle w:val="ListBullet"/>
      </w:pPr>
      <w:r>
        <w:t>кружку;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плед;</w:t>
      </w:r>
    </w:p>
    <w:p>
      <w:pPr>
        <w:pStyle w:val="ListBullet"/>
      </w:pPr>
      <w:r>
        <w:t>подушку для головы;</w:t>
      </w:r>
    </w:p>
    <w:p>
      <w:r>
        <w:rPr>
          <w:b/>
        </w:rPr>
        <w:t>Для посещения озера и экскурсий, проживания:</w:t>
      </w:r>
    </w:p>
    <w:p>
      <w:pPr>
        <w:pStyle w:val="ListBullet"/>
      </w:pPr>
      <w:r>
        <w:t>удобную одежду, обувь, головные уборы</w:t>
      </w:r>
    </w:p>
    <w:p>
      <w:pPr>
        <w:pStyle w:val="ListBullet"/>
      </w:pPr>
      <w:r>
        <w:t>купальные принадлежности</w:t>
      </w:r>
    </w:p>
    <w:p>
      <w:pPr>
        <w:pStyle w:val="ListBullet"/>
      </w:pPr>
      <w:r>
        <w:t>аптечку и жизненно  необходимые лекарства</w:t>
      </w:r>
    </w:p>
    <w:p>
      <w:pPr>
        <w:pStyle w:val="ListBullet"/>
      </w:pPr>
      <w:r>
        <w:t>денежные средства на личные расходы</w:t>
      </w:r>
    </w:p>
    <w:p>
      <w:pPr>
        <w:pStyle w:val="ListBullet"/>
      </w:pPr>
      <w:r>
        <w:t>полотенце</w:t>
      </w:r>
    </w:p>
    <w:p>
      <w:pPr>
        <w:pStyle w:val="ListBullet"/>
      </w:pPr>
      <w:r>
        <w:t>предметы личной гигиены</w:t>
      </w:r>
    </w:p>
    <w:p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23.59 ( в ночь с пятницы на субботу) -  выезд из Перми от Ленина 53</w:t>
      </w:r>
    </w:p>
    <w:p>
      <w:r>
        <w:rPr>
          <w:b/>
        </w:rPr>
        <w:t>2 день:</w:t>
      </w:r>
      <w:r>
        <w:br/>
      </w:r>
      <w:r>
        <w:t>12.00 - Ориентировочное время прибытия на курорт, размещение и отдыха</w:t>
      </w:r>
    </w:p>
    <w:p/>
    <w:p>
      <w:r>
        <w:rPr>
          <w:b/>
        </w:rPr>
        <w:t>9 день:</w:t>
      </w:r>
      <w:r>
        <w:br/>
      </w:r>
      <w:r>
        <w:t>10.00 - Освобождение номеров, свободное время до отправления автобуса</w:t>
      </w:r>
      <w:r>
        <w:br/>
      </w:r>
      <w:r>
        <w:t>16.00 - Выезд автобуса в Пермь</w:t>
      </w:r>
    </w:p>
    <w:p>
      <w:r>
        <w:rPr>
          <w:b/>
        </w:rPr>
        <w:t>10 день:</w:t>
      </w:r>
      <w:r>
        <w:br/>
      </w:r>
      <w:r>
        <w:t>07.00 - Ориентировочное время прибытия в Пермь</w:t>
      </w:r>
    </w:p>
    <w:p>
      <w:r>
        <w:rPr>
          <w:b/>
        </w:rPr>
        <w:t>Для отдохнувших туристов:</w:t>
      </w:r>
      <w:r>
        <w:t>важно освободить номер до расчетного часа. Туристы ожидают подъезда автобуса на территории отеля. Просим вас заблаговременно распланировать дополнительное время на отдых во время ожидания автобуса.</w:t>
      </w:r>
    </w:p>
    <w:p>
      <w:r>
        <w:rPr>
          <w:i/>
        </w:rPr>
        <w:t>*Оператор оставляет за собой право вносить изменения в программу с сохранением объема обслуживания.*Время прибытия является ориентировочным. Зависит от дорожной ситуации и ситуаций, которые прямо или косвенно могут повлиять на время прибытия.*Просим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pPr>
        <w:pStyle w:val="Heading1"/>
      </w:pPr>
      <w:r>
        <w:t>Скидки</w:t>
      </w:r>
    </w:p>
    <w:p>
      <w:r>
        <w:t>Пенсионер: проезд в обе стороны – 200 р</w:t>
      </w:r>
      <w:r>
        <w:br/>
      </w:r>
      <w:r>
        <w:t>Дети 0-12 лет: проезд в обе стороны – 200 р</w:t>
      </w:r>
      <w:r>
        <w:br/>
      </w:r>
      <w:r>
        <w:t>Дети 0-12 лет: проезд + проживание – 500 р.</w:t>
      </w:r>
    </w:p>
    <w:p>
      <w:p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Базовый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3600"/>
        <w:gridCol w:w="3600"/>
        <w:gridCol w:w="3600"/>
      </w:tblGrid>
      <w:tr>
        <w:tc>
          <w:tcPr>
            <w:tcW w:type="dxa" w:w="3600"/>
          </w:tcPr>
          <w:p>
            <w:r>
              <w:t>Дата</w:t>
            </w:r>
          </w:p>
        </w:tc>
        <w:tc>
          <w:tcPr>
            <w:tcW w:type="dxa" w:w="3600"/>
          </w:tcPr>
          <w:p>
            <w:r>
              <w:t>Дата возврата</w:t>
            </w:r>
          </w:p>
        </w:tc>
        <w:tc>
          <w:tcPr>
            <w:tcW w:type="dxa" w:w="3600"/>
          </w:tcPr>
          <w:p>
            <w:r>
              <w:t>Проезд в обе стороны</w:t>
            </w:r>
          </w:p>
        </w:tc>
        <w:tc>
          <w:tcPr>
            <w:tcW w:type="dxa" w:w="3600"/>
          </w:tcPr>
          <w:p>
            <w:r>
              <w:t>Ночей на курорте</w:t>
            </w:r>
          </w:p>
        </w:tc>
      </w:tr>
      <w:tr>
        <w:tc>
          <w:tcPr>
            <w:tcW w:type="dxa" w:w="3600"/>
          </w:tcPr>
          <w:p>
            <w:r>
              <w:t>19.06.2026</w:t>
            </w:r>
          </w:p>
        </w:tc>
        <w:tc>
          <w:tcPr>
            <w:tcW w:type="dxa" w:w="3600"/>
          </w:tcPr>
          <w:p>
            <w:r>
              <w:t>28.06.2026</w:t>
            </w:r>
          </w:p>
        </w:tc>
        <w:tc>
          <w:tcPr>
            <w:tcW w:type="dxa" w:w="3600"/>
          </w:tcPr>
          <w:p>
            <w:r>
              <w:t>9 400</w:t>
            </w:r>
          </w:p>
        </w:tc>
        <w:tc>
          <w:tcPr>
            <w:tcW w:type="dxa" w:w="3600"/>
          </w:tcPr>
          <w:p>
            <w:r>
              <w:t>7</w:t>
            </w:r>
          </w:p>
        </w:tc>
      </w:tr>
      <w:tr>
        <w:tc>
          <w:tcPr>
            <w:tcW w:type="dxa" w:w="3600"/>
          </w:tcPr>
          <w:p>
            <w:r>
              <w:t>26.06.2026</w:t>
            </w:r>
          </w:p>
        </w:tc>
        <w:tc>
          <w:tcPr>
            <w:tcW w:type="dxa" w:w="3600"/>
          </w:tcPr>
          <w:p>
            <w:r>
              <w:t>05.07.2026</w:t>
            </w:r>
          </w:p>
        </w:tc>
        <w:tc>
          <w:tcPr>
            <w:tcW w:type="dxa" w:w="3600"/>
          </w:tcPr>
          <w:p>
            <w:r>
              <w:t>9 400</w:t>
            </w:r>
          </w:p>
        </w:tc>
        <w:tc>
          <w:tcPr>
            <w:tcW w:type="dxa" w:w="3600"/>
          </w:tcPr>
          <w:p>
            <w:r>
              <w:t>7</w:t>
            </w:r>
          </w:p>
        </w:tc>
      </w:tr>
      <w:tr>
        <w:tc>
          <w:tcPr>
            <w:tcW w:type="dxa" w:w="3600"/>
          </w:tcPr>
          <w:p>
            <w:r>
              <w:t>03.07.2026</w:t>
            </w:r>
          </w:p>
        </w:tc>
        <w:tc>
          <w:tcPr>
            <w:tcW w:type="dxa" w:w="3600"/>
          </w:tcPr>
          <w:p>
            <w:r>
              <w:t>12.07.2026</w:t>
            </w:r>
          </w:p>
        </w:tc>
        <w:tc>
          <w:tcPr>
            <w:tcW w:type="dxa" w:w="3600"/>
          </w:tcPr>
          <w:p>
            <w:r>
              <w:t>9 400</w:t>
            </w:r>
          </w:p>
        </w:tc>
        <w:tc>
          <w:tcPr>
            <w:tcW w:type="dxa" w:w="3600"/>
          </w:tcPr>
          <w:p>
            <w:r>
              <w:t>7</w:t>
            </w:r>
          </w:p>
        </w:tc>
      </w:tr>
      <w:tr>
        <w:tc>
          <w:tcPr>
            <w:tcW w:type="dxa" w:w="3600"/>
          </w:tcPr>
          <w:p>
            <w:r>
              <w:t>10.07.2026</w:t>
            </w:r>
          </w:p>
        </w:tc>
        <w:tc>
          <w:tcPr>
            <w:tcW w:type="dxa" w:w="3600"/>
          </w:tcPr>
          <w:p>
            <w:r>
              <w:t>19.07.2026</w:t>
            </w:r>
          </w:p>
        </w:tc>
        <w:tc>
          <w:tcPr>
            <w:tcW w:type="dxa" w:w="3600"/>
          </w:tcPr>
          <w:p>
            <w:r>
              <w:t>9 400</w:t>
            </w:r>
          </w:p>
        </w:tc>
        <w:tc>
          <w:tcPr>
            <w:tcW w:type="dxa" w:w="3600"/>
          </w:tcPr>
          <w:p>
            <w:r>
              <w:t>7</w:t>
            </w:r>
          </w:p>
        </w:tc>
      </w:tr>
      <w:tr>
        <w:tc>
          <w:tcPr>
            <w:tcW w:type="dxa" w:w="3600"/>
          </w:tcPr>
          <w:p>
            <w:r>
              <w:t>17.07.2026</w:t>
            </w:r>
          </w:p>
        </w:tc>
        <w:tc>
          <w:tcPr>
            <w:tcW w:type="dxa" w:w="3600"/>
          </w:tcPr>
          <w:p>
            <w:r>
              <w:t>26.07.2026</w:t>
            </w:r>
          </w:p>
        </w:tc>
        <w:tc>
          <w:tcPr>
            <w:tcW w:type="dxa" w:w="3600"/>
          </w:tcPr>
          <w:p>
            <w:r>
              <w:t>9 400</w:t>
            </w:r>
          </w:p>
        </w:tc>
        <w:tc>
          <w:tcPr>
            <w:tcW w:type="dxa" w:w="3600"/>
          </w:tcPr>
          <w:p>
            <w:r>
              <w:t>7</w:t>
            </w:r>
          </w:p>
        </w:tc>
      </w:tr>
      <w:tr>
        <w:tc>
          <w:tcPr>
            <w:tcW w:type="dxa" w:w="3600"/>
          </w:tcPr>
          <w:p>
            <w:r>
              <w:t>24.07.2026</w:t>
            </w:r>
          </w:p>
        </w:tc>
        <w:tc>
          <w:tcPr>
            <w:tcW w:type="dxa" w:w="3600"/>
          </w:tcPr>
          <w:p>
            <w:r>
              <w:t>02.08.2026</w:t>
            </w:r>
          </w:p>
        </w:tc>
        <w:tc>
          <w:tcPr>
            <w:tcW w:type="dxa" w:w="3600"/>
          </w:tcPr>
          <w:p>
            <w:r>
              <w:t>9 400</w:t>
            </w:r>
          </w:p>
        </w:tc>
        <w:tc>
          <w:tcPr>
            <w:tcW w:type="dxa" w:w="3600"/>
          </w:tcPr>
          <w:p>
            <w:r>
              <w:t>7</w:t>
            </w:r>
          </w:p>
        </w:tc>
      </w:tr>
      <w:tr>
        <w:tc>
          <w:tcPr>
            <w:tcW w:type="dxa" w:w="3600"/>
          </w:tcPr>
          <w:p>
            <w:r>
              <w:t>31.07.2026</w:t>
            </w:r>
          </w:p>
        </w:tc>
        <w:tc>
          <w:tcPr>
            <w:tcW w:type="dxa" w:w="3600"/>
          </w:tcPr>
          <w:p>
            <w:r>
              <w:t>09.08.2026</w:t>
            </w:r>
          </w:p>
        </w:tc>
        <w:tc>
          <w:tcPr>
            <w:tcW w:type="dxa" w:w="3600"/>
          </w:tcPr>
          <w:p>
            <w:r>
              <w:t>9 400</w:t>
            </w:r>
          </w:p>
        </w:tc>
        <w:tc>
          <w:tcPr>
            <w:tcW w:type="dxa" w:w="3600"/>
          </w:tcPr>
          <w:p>
            <w:r>
              <w:t>7</w:t>
            </w:r>
          </w:p>
        </w:tc>
      </w:tr>
      <w:tr>
        <w:tc>
          <w:tcPr>
            <w:tcW w:type="dxa" w:w="3600"/>
          </w:tcPr>
          <w:p>
            <w:r>
              <w:t>07.08.2026</w:t>
            </w:r>
          </w:p>
        </w:tc>
        <w:tc>
          <w:tcPr>
            <w:tcW w:type="dxa" w:w="3600"/>
          </w:tcPr>
          <w:p>
            <w:r>
              <w:t>16.08.2026</w:t>
            </w:r>
          </w:p>
        </w:tc>
        <w:tc>
          <w:tcPr>
            <w:tcW w:type="dxa" w:w="3600"/>
          </w:tcPr>
          <w:p>
            <w:r>
              <w:t>9 400</w:t>
            </w:r>
          </w:p>
        </w:tc>
        <w:tc>
          <w:tcPr>
            <w:tcW w:type="dxa" w:w="3600"/>
          </w:tcPr>
          <w:p>
            <w:r>
              <w:t>7</w:t>
            </w:r>
          </w:p>
        </w:tc>
      </w:tr>
      <w:tr>
        <w:tc>
          <w:tcPr>
            <w:tcW w:type="dxa" w:w="3600"/>
          </w:tcPr>
          <w:p>
            <w:r>
              <w:t>14.08.2026</w:t>
            </w:r>
          </w:p>
        </w:tc>
        <w:tc>
          <w:tcPr>
            <w:tcW w:type="dxa" w:w="3600"/>
          </w:tcPr>
          <w:p>
            <w:r>
              <w:t>23.08.2026</w:t>
            </w:r>
          </w:p>
        </w:tc>
        <w:tc>
          <w:tcPr>
            <w:tcW w:type="dxa" w:w="3600"/>
          </w:tcPr>
          <w:p>
            <w:r>
              <w:t>9 400</w:t>
            </w:r>
          </w:p>
        </w:tc>
        <w:tc>
          <w:tcPr>
            <w:tcW w:type="dxa" w:w="3600"/>
          </w:tcPr>
          <w:p>
            <w:r>
              <w:t>7</w:t>
            </w:r>
          </w:p>
        </w:tc>
      </w:tr>
      <w:tr>
        <w:tc>
          <w:tcPr>
            <w:tcW w:type="dxa" w:w="3600"/>
          </w:tcPr>
          <w:p>
            <w:r>
              <w:t>21.08.2026</w:t>
            </w:r>
          </w:p>
        </w:tc>
        <w:tc>
          <w:tcPr>
            <w:tcW w:type="dxa" w:w="3600"/>
          </w:tcPr>
          <w:p>
            <w:r>
              <w:t>30.08.2026</w:t>
            </w:r>
          </w:p>
        </w:tc>
        <w:tc>
          <w:tcPr>
            <w:tcW w:type="dxa" w:w="3600"/>
          </w:tcPr>
          <w:p>
            <w:r>
              <w:t>9 400</w:t>
            </w:r>
          </w:p>
        </w:tc>
        <w:tc>
          <w:tcPr>
            <w:tcW w:type="dxa" w:w="3600"/>
          </w:tcPr>
          <w:p>
            <w:r>
              <w:t>7</w:t>
            </w:r>
          </w:p>
        </w:tc>
      </w:tr>
      <w:tr>
        <w:tc>
          <w:tcPr>
            <w:tcW w:type="dxa" w:w="3600"/>
          </w:tcPr>
          <w:p>
            <w:r>
              <w:t>28.08.2026</w:t>
            </w:r>
          </w:p>
        </w:tc>
        <w:tc>
          <w:tcPr>
            <w:tcW w:type="dxa" w:w="3600"/>
          </w:tcPr>
          <w:p>
            <w:r>
              <w:t>29.08.2026</w:t>
            </w:r>
          </w:p>
        </w:tc>
        <w:tc>
          <w:tcPr>
            <w:tcW w:type="dxa" w:w="3600"/>
          </w:tcPr>
          <w:p>
            <w:r>
              <w:t>9 400</w:t>
            </w:r>
          </w:p>
        </w:tc>
        <w:tc>
          <w:tcPr>
            <w:tcW w:type="dxa" w:w="3600"/>
          </w:tcPr>
          <w:p>
            <w:r>
              <w:t>7 (самостоятельное возвращение в Пермь)</w:t>
            </w:r>
          </w:p>
        </w:tc>
      </w:tr>
    </w:tbl>
    <w:p/>
    <w:sectPr w:rsidR="00FC693F" w:rsidRPr="0006063C" w:rsidSect="00034616">
      <w:type w:val="nextColumn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rive.google.com/drive/folders/1K9g7YYEr3x191jEyBrjCj1pbGGUEb6Pi" TargetMode="External"/><Relationship Id="rId10" Type="http://schemas.openxmlformats.org/officeDocument/2006/relationships/hyperlink" Target="https://yandex.ru/maps/-/CPguAW-9" TargetMode="External"/><Relationship Id="rId11" Type="http://schemas.openxmlformats.org/officeDocument/2006/relationships/hyperlink" Target="https://yandex.ru/maps/-/CPguAPyf" TargetMode="External"/><Relationship Id="rId12" Type="http://schemas.openxmlformats.org/officeDocument/2006/relationships/hyperlink" Target="https://yandex.ru/maps/-/CPguEE4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