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Масленица на страусиной ферме Красавинский хуторок  (автобусный тур)</w:t>
      </w:r>
    </w:p>
    <w:p>
      <w:pPr>
        <w:pStyle w:val="Heading1"/>
      </w:pPr>
      <w:r>
        <w:t>Информация тура</w:t>
      </w:r>
    </w:p>
    <w:p>
      <w:r>
        <w:t>Пермь - д. Заосиново - Пермь</w:t>
      </w:r>
    </w:p>
    <w:p>
      <w:pPr>
        <w:pStyle w:val="Heading1"/>
      </w:pPr>
      <w:r>
        <w:t>Описание тура</w:t>
      </w:r>
    </w:p>
    <w:p>
      <w:r>
        <w:t>Ждем на Масленицу в «Красавинский хуторок», чтобы погрузиться в атмосферу радости, единства и волшебства, где каждый сможет найти умиротворение и насладиться красотой русских традиций в необычной обстановке!</w:t>
      </w:r>
    </w:p>
    <w:p>
      <w:pPr>
        <w:pStyle w:val="Heading1"/>
      </w:pPr>
      <w:r>
        <w:t>Преимущества</w:t>
      </w:r>
    </w:p>
    <w:p>
      <w:r>
        <w:t>1. Красивые пейзажи и свежий воздух делают это мероприятие идеальным способом отвлечься от городской суеты и насладиться природой.</w:t>
      </w:r>
    </w:p>
    <w:p>
      <w:r>
        <w:t>2. Праздничная программа разработана таким образом, чтобы заинтересовать людей всех возрастов. Это отличная возможность провести время с близкими в атмосфере веселья и дружбы.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Путевая экскурсия;</w:t>
      </w:r>
      <w:r>
        <w:br/>
      </w:r>
      <w:r>
        <w:t>– Масленичные гуляния.</w:t>
      </w:r>
    </w:p>
    <w:p>
      <w:pPr>
        <w:pStyle w:val="Heading1"/>
      </w:pPr>
      <w:r>
        <w:t>Дополнительно оплачивается</w:t>
      </w:r>
    </w:p>
    <w:p>
      <w:r>
        <w:t>– Снегоходные экскурсии</w:t>
      </w:r>
      <w:r>
        <w:br/>
      </w:r>
      <w:r>
        <w:t>– Сувенирная продукция</w:t>
      </w:r>
      <w:r>
        <w:br/>
      </w:r>
      <w:r>
        <w:t>– Питание, напитки</w:t>
      </w:r>
    </w:p>
    <w:p>
      <w:pPr>
        <w:pStyle w:val="Heading1"/>
      </w:pPr>
      <w:r>
        <w:t>Информация о транспорте</w:t>
      </w:r>
    </w:p>
    <w:p>
      <w:r>
        <w:t>11.00 -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теплую одежду и обувь, варежки;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 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t>– репелленты от клещей;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11:00 – Выезд группы из Перми, ул.Ленина 53</w:t>
      </w:r>
      <w:r>
        <w:br/>
      </w:r>
      <w:r>
        <w:t>12:00 – Прибытие группы в д. Заосиново</w:t>
      </w:r>
      <w:r>
        <w:br/>
      </w:r>
      <w:r>
        <w:t>12:00-13:40 – Масленичная программа.</w:t>
      </w:r>
      <w:r>
        <w:br/>
      </w:r>
      <w:r>
        <w:t>- Экскурсия по ферме</w:t>
      </w:r>
      <w:r>
        <w:br/>
      </w:r>
      <w:r>
        <w:t>- Весёлые конкурсы и развлечения с аниматорами</w:t>
      </w:r>
      <w:r>
        <w:br/>
      </w:r>
      <w:r>
        <w:t>- Чай с блинчиком в уютной беседке</w:t>
      </w:r>
      <w:r>
        <w:br/>
      </w:r>
      <w:r>
        <w:t>14:00 – Выезд в Пермь</w:t>
      </w:r>
      <w:r>
        <w:br/>
      </w:r>
      <w:r>
        <w:t>15:00 – Ориентировочное прибытие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