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Групповой тур на Усьвинские столбы + Каменный город за 1 день (автобусный тур)</w:t>
      </w:r>
    </w:p>
    <w:p>
      <w:pPr>
        <w:pStyle w:val="Heading1"/>
      </w:pPr>
      <w:r>
        <w:t>Информация тура</w:t>
      </w:r>
    </w:p>
    <w:p>
      <w:r>
        <w:t>Пермь - Усьвинские столбы - Каменный город - Пермь</w:t>
      </w:r>
    </w:p>
    <w:p>
      <w:pPr>
        <w:pStyle w:val="Heading1"/>
      </w:pPr>
      <w:r>
        <w:t>Описание тура</w:t>
      </w:r>
    </w:p>
    <w:p>
      <w:r>
        <w:rPr>
          <w:b/>
        </w:rPr>
        <w:t>Продолжительность</w:t>
      </w:r>
      <w:r>
        <w:t xml:space="preserve"> — 1 день</w:t>
      </w:r>
      <w:r>
        <w:br/>
      </w:r>
      <w:r>
        <w:rPr>
          <w:b/>
        </w:rPr>
        <w:t>Рекомендуемый возраст</w:t>
      </w:r>
      <w:r>
        <w:t xml:space="preserve"> — с 10 лет</w:t>
      </w:r>
      <w:r>
        <w:br/>
      </w:r>
      <w:r>
        <w:rPr>
          <w:b/>
        </w:rPr>
        <w:t>Рекомендуемый сезон</w:t>
      </w:r>
      <w:r>
        <w:t xml:space="preserve"> — любой</w:t>
      </w:r>
      <w:r>
        <w:br/>
      </w:r>
      <w:r>
        <w:rPr>
          <w:b/>
        </w:rPr>
        <w:t>Размер группы</w:t>
      </w:r>
      <w:r>
        <w:t xml:space="preserve"> — от 10 человек</w:t>
      </w:r>
    </w:p>
    <w:p>
      <w:pPr>
        <w:pStyle w:val="Heading1"/>
      </w:pPr>
      <w:r>
        <w:t>Преимущества</w:t>
      </w:r>
    </w:p>
    <w:p>
      <w:pPr>
        <w:pStyle w:val="ListBullet"/>
      </w:pPr>
      <w:r>
        <w:t>Программа рассчитана на один день и подходит для короткой поездки.</w:t>
      </w:r>
    </w:p>
    <w:p>
      <w:pPr>
        <w:pStyle w:val="ListBullet"/>
      </w:pPr>
      <w:r>
        <w:t>Маршрут легко адаптируется под время прибытия группы.</w:t>
      </w:r>
    </w:p>
    <w:p>
      <w:pPr>
        <w:pStyle w:val="ListBullet"/>
      </w:pPr>
      <w:r>
        <w:t>Программу можно скорректировать по индивидуальному запросу.</w:t>
      </w:r>
    </w:p>
    <w:p>
      <w:pPr>
        <w:pStyle w:val="Heading1"/>
      </w:pPr>
      <w:r>
        <w:t>В стоимость тура входит</w:t>
      </w:r>
    </w:p>
    <w:p>
      <w:pPr>
        <w:pStyle w:val="ListBullet"/>
      </w:pPr>
      <w:r>
        <w:t>Транспортное обслуживание (комфортабельный автобус туристического класса)</w:t>
      </w:r>
    </w:p>
    <w:p>
      <w:pPr>
        <w:pStyle w:val="ListBullet"/>
      </w:pPr>
      <w:r>
        <w:t>Экскурсионное обслуживание</w:t>
      </w:r>
    </w:p>
    <w:p>
      <w:pPr>
        <w:pStyle w:val="ListBullet"/>
      </w:pPr>
      <w:r>
        <w:t>Сопровождение гидом</w:t>
      </w:r>
    </w:p>
    <w:p>
      <w:pPr>
        <w:pStyle w:val="ListBullet"/>
      </w:pPr>
      <w:r>
        <w:t>Страховка на автобусный проезд</w:t>
      </w:r>
    </w:p>
    <w:p>
      <w:pPr>
        <w:pStyle w:val="ListBullet"/>
      </w:pPr>
      <w:r>
        <w:t>Экосбор</w:t>
      </w:r>
    </w:p>
    <w:p>
      <w:pPr>
        <w:pStyle w:val="Heading1"/>
      </w:pPr>
      <w:r>
        <w:t>Дополнительно оплачивается</w:t>
      </w:r>
    </w:p>
    <w:p>
      <w:pPr>
        <w:pStyle w:val="ListBullet"/>
      </w:pPr>
      <w:r>
        <w:t>Доплата за отдалённые районы при трансфере</w:t>
      </w:r>
    </w:p>
    <w:p>
      <w:pPr>
        <w:pStyle w:val="Heading1"/>
      </w:pPr>
      <w:r>
        <w:t>Информация о транспорте</w:t>
      </w:r>
    </w:p>
    <w:p>
      <w:pPr>
        <w:pStyle w:val="ListBullet"/>
      </w:pPr>
      <w:r>
        <w:t>Место посадки вы выбираете сами — удобно для вашей группы</w:t>
      </w:r>
    </w:p>
    <w:p>
      <w:pPr>
        <w:pStyle w:val="ListBullet"/>
      </w:pPr>
      <w:r>
        <w:t>Для отдалённых районов возможна небольшая доплата (</w:t>
      </w:r>
      <w:hyperlink r:id="rId9">
        <w:r>
          <w:rPr>
            <w:color w:val="0000FF"/>
            <w:u w:val="single"/>
          </w:rPr>
          <w:t>ссылка</w:t>
        </w:r>
      </w:hyperlink>
      <w:r>
        <w:t>)</w:t>
      </w:r>
    </w:p>
    <w:p>
      <w:pPr>
        <w:pStyle w:val="ListBullet"/>
      </w:pPr>
      <w:r>
        <w:t>Автобусы новые, туристического класса, специально оборудованные для перевозки детей — комфорт и безопасность на каждом километре</w:t>
      </w:r>
    </w:p>
    <w:p>
      <w:pPr>
        <w:pStyle w:val="ListBullet"/>
      </w:pPr>
      <w:r>
        <w:t>Можно выбрать автобус по размеру группы — микроавтобус для небольших групп или большой автобус</w:t>
      </w:r>
    </w:p>
    <w:p>
      <w:pPr>
        <w:pStyle w:val="ListBullet"/>
      </w:pPr>
      <w:r>
        <w:t>Опытные водители с многолетним стажем, которые знают, как безопасно доставить детей до пункта назначения</w:t>
      </w:r>
    </w:p>
    <w:p>
      <w:pPr>
        <w:pStyle w:val="ListBullet"/>
      </w:pPr>
      <w:r>
        <w:t>Все документы для поездки мы оформляем сами — в ГИБДД и МЧС, если тур активный, чтобы родители и педагоги ни о чём не переживали</w:t>
      </w:r>
    </w:p>
    <w:p>
      <w:r>
        <w:rPr>
          <w:b/>
        </w:rPr>
        <w:t>Ваши дети едут с комфортом и под полным контролем — всё продумано до мелочей!</w:t>
      </w:r>
    </w:p>
    <w:p>
      <w:pPr>
        <w:pStyle w:val="Heading1"/>
      </w:pPr>
      <w:r>
        <w:t>Документы для поездки</w:t>
      </w:r>
    </w:p>
    <w:p>
      <w:pPr>
        <w:pStyle w:val="ListBullet"/>
      </w:pPr>
      <w:r>
        <w:t>Приказ из школы</w:t>
      </w:r>
    </w:p>
    <w:p>
      <w:pPr>
        <w:pStyle w:val="ListBullet"/>
      </w:pPr>
      <w:r>
        <w:t>Список туристов</w:t>
      </w:r>
    </w:p>
    <w:p>
      <w:pPr>
        <w:pStyle w:val="ListBullet"/>
      </w:pPr>
      <w:r>
        <w:t>Оригинал паспорта (для детей от 14 лет)</w:t>
      </w:r>
    </w:p>
    <w:p>
      <w:pPr>
        <w:pStyle w:val="ListBullet"/>
      </w:pPr>
      <w:r>
        <w:t>Свидетельство о рождении (для детей до 14 лет)</w:t>
      </w:r>
    </w:p>
    <w:p>
      <w:pPr>
        <w:pStyle w:val="Heading1"/>
      </w:pPr>
      <w:r>
        <w:t>Рекомендуем взять с собой</w:t>
      </w:r>
    </w:p>
    <w:p>
      <w:r>
        <w:rPr>
          <w:b/>
        </w:rPr>
        <w:t>Для автобуса:</w:t>
      </w:r>
      <w:r>
        <w:br/>
      </w:r>
      <w:r>
        <w:t>– удобную одежду и обувь для комфортной поездки, если требуется;</w:t>
      </w:r>
      <w:r>
        <w:br/>
      </w:r>
      <w:r>
        <w:t>– питьевая вода, перекус;</w:t>
      </w:r>
      <w:r>
        <w:br/>
      </w:r>
      <w:r>
        <w:t>– пауэрбанк; USB-кабель для зарядки телефона;</w:t>
      </w:r>
      <w:r>
        <w:br/>
      </w:r>
      <w:r>
        <w:t>– аптечку для личного применения;</w:t>
      </w:r>
      <w:r>
        <w:br/>
      </w:r>
      <w:r>
        <w:t>– плед;</w:t>
      </w:r>
      <w:r>
        <w:br/>
      </w:r>
      <w:r>
        <w:t>– подушечку для головы;</w:t>
      </w:r>
    </w:p>
    <w:p>
      <w:r>
        <w:rPr>
          <w:b/>
        </w:rPr>
        <w:t>Для экскурсий:</w:t>
      </w:r>
      <w:r>
        <w:br/>
      </w:r>
      <w:r>
        <w:t>– удобную одежду и обувь по погоде;</w:t>
      </w:r>
      <w:r>
        <w:br/>
      </w:r>
      <w:r>
        <w:t>– зонт или дождевик на случай осадков;</w:t>
      </w:r>
      <w:r>
        <w:br/>
      </w:r>
      <w:r>
        <w:t>– рюкзак, либо поясную сумку для безопасности личного имущества;</w:t>
      </w:r>
      <w:r>
        <w:br/>
      </w:r>
      <w:r>
        <w:t>– деньги на покупку сувениров и т.д</w:t>
      </w:r>
      <w:r>
        <w:br/>
      </w:r>
      <w:r>
        <w:t>– фотоаппарат;</w:t>
      </w:r>
      <w:r>
        <w:br/>
      </w:r>
      <w:r>
        <w:t>– питьевая вода,перекус;</w:t>
      </w:r>
      <w:r>
        <w:br/>
      </w:r>
      <w:r>
        <w:t>– пауэрбанк;</w:t>
      </w:r>
      <w:r>
        <w:br/>
      </w:r>
      <w:r>
        <w:t>– аптечку для личного применения</w:t>
      </w:r>
    </w:p>
    <w:p>
      <w:r>
        <w:t>*В автобусе предусмотрены USB-розетки для подзарядки устройств. Однако туроператор не гарантирует их исправную работу, поэтому рекомендуем иметь при себе портативный зарядник (power bank) для удобства во время поездки</w:t>
      </w:r>
    </w:p>
    <w:p>
      <w:pPr>
        <w:pStyle w:val="Heading1"/>
      </w:pPr>
      <w:r>
        <w:t>Программа тура</w:t>
      </w:r>
    </w:p>
    <w:p>
      <w:r>
        <w:rPr>
          <w:b/>
        </w:rPr>
        <w:t>Тайминг тура может быть скорректирован в зависимости от времени прибытия группы в Пермь или времени встречи на территории города</w:t>
      </w:r>
    </w:p>
    <w:p>
      <w:r>
        <w:t xml:space="preserve">8.00 – Выезд из г. Перми, ул. Ленина, 53 (Театр-Театр). Путевая экскурсия. Остановка на обед </w:t>
      </w:r>
      <w:r>
        <w:rPr>
          <w:b/>
        </w:rPr>
        <w:t>(за доп. плату)</w:t>
      </w:r>
      <w:r>
        <w:t>. По пути остановка на смотровой площадке Белые камни, откуда в хорошую погоду можно увидеть хребет Басеги.</w:t>
      </w:r>
      <w:r>
        <w:br/>
      </w:r>
      <w:r>
        <w:t>12.00 –</w:t>
      </w:r>
      <w:r>
        <w:rPr>
          <w:b/>
        </w:rPr>
        <w:t xml:space="preserve"> Экскурсия на Усьвинские столбы с осмотром Чертова пальца и посещением грота Столбовой с заброской на лодках к месту подъема (за доп плату)</w:t>
      </w:r>
      <w:r>
        <w:br/>
      </w:r>
      <w:r>
        <w:t>Река Усьва, обрамленная густыми лесами, скальные утесы, уходящие в небо, и знаменитый Чертов палец – загадочный природный монолит, овеянный легендами. Посещение грота Столбовой добавит путешествию таинственности и позволит почувствовать себя настоящим исследователем. На маршруте вас будут окружать уникальные природные ландшафты, вдохновляющие своей первозданной красотой. Это место словно создано для тех, кто ценит активный отдых и гармонию с природой.</w:t>
      </w:r>
      <w:r>
        <w:br/>
      </w:r>
      <w:r>
        <w:rPr>
          <w:b/>
        </w:rPr>
        <w:t>Подъем на Усьвинские столбы и спуск проходит по необорудованной крутой тропе.</w:t>
      </w:r>
      <w:r>
        <w:br/>
      </w:r>
      <w:r>
        <w:t>15.00 - 15.30 - Переезд до Каменного города.</w:t>
      </w:r>
      <w:r>
        <w:br/>
      </w:r>
      <w:r>
        <w:t xml:space="preserve">15.30 - 17.30 - </w:t>
      </w:r>
      <w:r>
        <w:rPr>
          <w:b/>
        </w:rPr>
        <w:t xml:space="preserve">Пеший поход на скальные останцы Каменного города. </w:t>
      </w:r>
      <w:r>
        <w:rPr>
          <w:b/>
        </w:rPr>
        <w:t>Общий треккинг по оборудованной тропе автобус-Каменный город-автобус 3 км (около 1 часа) + осмотр скальных останцев</w:t>
      </w:r>
      <w:r>
        <w:br/>
      </w:r>
      <w:r>
        <w:t>Ученые считают, что Каменный город появился в результате воздействия реки, которая протекала на этом месте миллионы лет назад. Именно она и высекла арки и улицы города, сформировала отвесные скалы, крутые обрывы и узкие трещины. Высота самой высокой вершины Каменного Города достигает 526 метров над уровнем моря. Каменный Город имеет статус ландшафтного памятника природы регионального значения. В 2019 году здесь снимали сцены фильма по роману Алексея Иванова «Сердце Пармы. По сюжету тут было вогульское капище. Также это место можно увидеть в фильме «Последний богатырь. Корень зла» и в сериале «Территория».</w:t>
      </w:r>
      <w:r>
        <w:br/>
      </w:r>
      <w:r>
        <w:t xml:space="preserve">18.00 - Отправление в г. Пермь, по пути остановка на ужин </w:t>
      </w:r>
      <w:r>
        <w:rPr>
          <w:b/>
        </w:rPr>
        <w:t>(за доп. плату)</w:t>
      </w:r>
      <w:r>
        <w:t>.</w:t>
      </w:r>
      <w:r>
        <w:br/>
      </w:r>
      <w:r>
        <w:t>19:00 - Прибытие группы в г. Пермь.</w:t>
      </w:r>
    </w:p>
    <w:p>
      <w:r>
        <w:rPr>
          <w:b/>
        </w:rPr>
        <w:t xml:space="preserve">Рекомендуем взять с собой перекус для обеда на природе, так как по маршруту движения остановку в кафе организовать нет возможности </w:t>
      </w:r>
    </w:p>
    <w:p>
      <w:r>
        <w:rPr>
          <w:i/>
        </w:rPr>
        <w:t>*Тайминг программы может быть скорректирован в зависимости от времени прибытия группы, а также по запросу туриста. По желанию возможно дополнение программы дополнительным питанием и другими услугами.</w:t>
      </w:r>
      <w:r>
        <w:br/>
      </w:r>
      <w:r>
        <w:rPr>
          <w:i/>
        </w:rPr>
        <w:t>*Программа может быть организована в любой день под запрос группы</w:t>
      </w:r>
    </w:p>
    <w:p>
      <w:pPr>
        <w:pStyle w:val="Heading1"/>
      </w:pPr>
      <w:r>
        <w:t>Скидки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700"/>
        <w:gridCol w:w="2700"/>
        <w:gridCol w:w="2700"/>
        <w:gridCol w:w="2700"/>
      </w:tblGrid>
      <w:tr>
        <w:tc>
          <w:tcPr>
            <w:tcW w:type="dxa" w:w="2700"/>
            <w:vMerge w:val="restart"/>
          </w:tcPr>
          <w:p>
            <w:r>
              <w:rPr>
                <w:b/>
              </w:rPr>
              <w:t>автобус</w:t>
            </w:r>
          </w:p>
        </w:tc>
        <w:tc>
          <w:tcPr>
            <w:tcW w:type="dxa" w:w="2700"/>
            <w:vMerge w:val="restart"/>
          </w:tcPr>
          <w:p>
            <w:r>
              <w:rPr>
                <w:b/>
              </w:rPr>
              <w:t>кол-во человек</w:t>
            </w:r>
          </w:p>
        </w:tc>
        <w:tc>
          <w:tcPr>
            <w:tcW w:type="dxa" w:w="2700"/>
            <w:vMerge w:val="restart"/>
          </w:tcPr>
          <w:p>
            <w:r>
              <w:rPr>
                <w:b/>
              </w:rPr>
              <w:t>бесплатные</w:t>
            </w:r>
            <w:r>
              <w:br/>
            </w:r>
            <w:r>
              <w:rPr>
                <w:b/>
              </w:rPr>
              <w:t>сопровожд</w:t>
            </w:r>
          </w:p>
        </w:tc>
        <w:tc>
          <w:tcPr>
            <w:tcW w:type="dxa" w:w="2700"/>
            <w:vMerge w:val="restart"/>
          </w:tcPr>
          <w:p>
            <w:r>
              <w:rPr>
                <w:b/>
              </w:rPr>
              <w:t>цена</w:t>
            </w:r>
            <w:r>
              <w:br/>
            </w:r>
            <w:r>
              <w:rPr>
                <w:b/>
              </w:rPr>
              <w:t>(с чел)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  <w:vMerge/>
          </w:tcPr>
          <w:p/>
        </w:tc>
        <w:tc>
          <w:tcPr>
            <w:tcW w:type="dxa" w:w="2700"/>
            <w:vMerge/>
          </w:tcPr>
          <w:p/>
        </w:tc>
        <w:tc>
          <w:tcPr>
            <w:tcW w:type="dxa" w:w="2700"/>
            <w:vMerge/>
          </w:tcPr>
          <w:p/>
        </w:tc>
      </w:tr>
      <w:tr>
        <w:tc>
          <w:tcPr>
            <w:tcW w:type="dxa" w:w="2700"/>
            <w:vMerge w:val="restart"/>
          </w:tcPr>
          <w:p>
            <w:r>
              <w:rPr>
                <w:b/>
              </w:rPr>
              <w:t>микроавтобус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10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1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5 246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11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1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4 786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12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1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4 404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13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1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4 080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14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1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3 803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15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1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3 562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16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1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3 352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17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1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3 166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18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1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3 001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19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1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2 853</w:t>
            </w:r>
          </w:p>
        </w:tc>
      </w:tr>
      <w:tr>
        <w:tc>
          <w:tcPr>
            <w:tcW w:type="dxa" w:w="2700"/>
          </w:tcPr>
        </w:tc>
        <w:tc>
          <w:tcPr>
            <w:tcW w:type="dxa" w:w="2700"/>
          </w:tcPr>
        </w:tc>
        <w:tc>
          <w:tcPr>
            <w:tcW w:type="dxa" w:w="2700"/>
          </w:tcPr>
        </w:tc>
        <w:tc>
          <w:tcPr>
            <w:tcW w:type="dxa" w:w="2700"/>
          </w:tcPr>
        </w:tc>
      </w:tr>
      <w:tr>
        <w:tc>
          <w:tcPr>
            <w:tcW w:type="dxa" w:w="2700"/>
            <w:vMerge w:val="restart"/>
          </w:tcPr>
          <w:p>
            <w:r>
              <w:rPr>
                <w:b/>
              </w:rPr>
              <w:t>большой автобус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20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2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3 744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21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2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3 575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22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2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3 421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23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2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3 281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24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2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3 153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25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2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3 034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26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2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2 925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27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2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2 824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28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2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2 730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29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2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2 643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30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3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2 568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31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3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2 491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32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3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2 419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33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3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2 352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34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3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2 288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35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3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2 229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36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3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2 172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37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3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2 119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38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3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2 068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39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3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2 020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40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4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1 979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41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4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1 936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42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4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1 894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43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4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1 855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44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4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1 817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45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4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1 781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46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4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1 747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47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4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1 714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48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4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1 682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49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4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1 652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50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4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1 622</w:t>
            </w:r>
          </w:p>
        </w:tc>
      </w:tr>
    </w:tbl>
    <w:p/>
    <w:sectPr w:rsidR="00FC693F" w:rsidRPr="0006063C" w:rsidSect="0003461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docs.google.com/spreadsheets/d/1BdycM5VH46gzWEgKKo_6eOFgRlTtwUKiy9QEvpoTlyA/edit?gid=0#gid=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