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Групповой тур на сыроварню "Домашнее сыроварение", д. Савино, Карагайский округ</w:t>
      </w:r>
    </w:p>
    <w:p>
      <w:pPr>
        <w:pStyle w:val="Heading1"/>
      </w:pPr>
      <w:r>
        <w:t>Информация тура</w:t>
      </w:r>
    </w:p>
    <w:p>
      <w:r>
        <w:t>Пермь - Савино - Пермь</w:t>
      </w:r>
    </w:p>
    <w:p>
      <w:pPr>
        <w:pStyle w:val="Heading1"/>
      </w:pPr>
      <w:r>
        <w:t>Описание тура</w:t>
      </w:r>
    </w:p>
    <w:p>
      <w:r>
        <w:rPr>
          <w:b/>
        </w:rPr>
        <w:t>Продолжительность</w:t>
      </w:r>
      <w:r>
        <w:t>— 1 день</w:t>
      </w:r>
      <w:r>
        <w:br/>
      </w:r>
      <w:r>
        <w:rPr>
          <w:b/>
        </w:rPr>
        <w:t>Рекомендуемый возраст</w:t>
      </w:r>
      <w:r>
        <w:t>— с 7 лет</w:t>
      </w:r>
      <w:r>
        <w:br/>
      </w:r>
      <w:r>
        <w:rPr>
          <w:b/>
        </w:rPr>
        <w:t>Рекомендуемый сезон</w:t>
      </w:r>
      <w:r>
        <w:t>— любой</w:t>
      </w:r>
      <w:r>
        <w:br/>
      </w:r>
      <w:r>
        <w:rPr>
          <w:b/>
        </w:rPr>
        <w:t>Размер группы</w:t>
      </w:r>
      <w:r>
        <w:t>— от 10 человек до 20 человек</w:t>
      </w:r>
    </w:p>
    <w:p>
      <w:pPr>
        <w:pStyle w:val="Heading1"/>
      </w:pPr>
      <w:r>
        <w:t>Преимущества</w:t>
      </w:r>
    </w:p>
    <w:p>
      <w:r>
        <w:rPr>
          <w:b/>
        </w:rPr>
        <w:t>Живое общение с нубийскими козами</w:t>
      </w:r>
      <w:r>
        <w:br/>
      </w:r>
      <w:r>
        <w:t>Прогулки, кормление и фотосессии с дружелюбными и харизматичными животными дарят заряд положительных эмоций и настоящий антистресс.</w:t>
      </w:r>
    </w:p>
    <w:p>
      <w:r>
        <w:rPr>
          <w:b/>
        </w:rPr>
        <w:t>Полное погружение в сыроварение</w:t>
      </w:r>
      <w:r>
        <w:br/>
      </w:r>
      <w:r>
        <w:t>Вы увидите</w:t>
      </w:r>
      <w:r>
        <w:rPr>
          <w:b/>
        </w:rPr>
      </w:r>
      <w:r>
        <w:t>все этапы создания сыра своими глазами и руками — от молока до готового продукта.</w:t>
      </w:r>
    </w:p>
    <w:p>
      <w:r>
        <w:rPr>
          <w:b/>
        </w:rPr>
        <w:t>Богатая дегустация ремесленных сыров</w:t>
      </w:r>
      <w:r>
        <w:br/>
      </w:r>
      <w:r>
        <w:t>Редкие и необычные сорта сыров,  изысканные вкусовые сочетания с мёдом и чаем.</w:t>
      </w:r>
    </w:p>
    <w:p>
      <w:r>
        <w:rPr>
          <w:b/>
        </w:rPr>
        <w:t>Эксклюзивные фермерские десерты</w:t>
      </w:r>
      <w:r>
        <w:br/>
      </w:r>
      <w:r>
        <w:t>Сырные трюфели из рикотты, шоколада и сливок — уникальное лакомство, которое редко встретишь вне фермы.</w:t>
      </w:r>
    </w:p>
    <w:p>
      <w:r>
        <w:rPr>
          <w:b/>
        </w:rPr>
        <w:t>Натуральные мясные деликатесы</w:t>
      </w:r>
      <w:r>
        <w:br/>
      </w:r>
      <w:r>
        <w:t>Фермерская колбаса и мясо из индейки, лося и говядины — без промышленной переработки и искусственных добавок.</w:t>
      </w:r>
    </w:p>
    <w:p>
      <w:r>
        <w:rPr>
          <w:b/>
        </w:rPr>
        <w:t>Экологичность и натуральность</w:t>
      </w:r>
      <w:r>
        <w:br/>
      </w:r>
      <w:r>
        <w:t>Только свежие продукты, фермерское производство и забота о качестве на каждом этапе.</w:t>
      </w:r>
    </w:p>
    <w:p>
      <w:r>
        <w:rPr>
          <w:b/>
        </w:rPr>
        <w:t>Идеально для красивых фото</w:t>
      </w:r>
      <w:r>
        <w:br/>
      </w:r>
      <w:r>
        <w:t>Ферма, животные, процесс сыроварения и дегустации — отличный визуальный контент и живые эмоции.</w:t>
      </w:r>
    </w:p>
    <w:p>
      <w:r>
        <w:rPr>
          <w:b/>
        </w:rPr>
        <w:t>Подходит для всех возрастов</w:t>
      </w:r>
      <w:r>
        <w:br/>
      </w:r>
      <w:r>
        <w:t>Интересно и взрослым, и детям — программа объединяет обучение, отдых и гастрономию.</w:t>
      </w:r>
    </w:p>
    <w:p>
      <w:r>
        <w:rPr>
          <w:b/>
        </w:rPr>
        <w:t>Эмоции и впечатления вместо суеты</w:t>
      </w:r>
      <w:r>
        <w:br/>
      </w:r>
      <w:r>
        <w:t>Это не просто тур, а перезагрузка: уют, тепло, новые знания и радость простых, настоящих вещей.</w:t>
      </w:r>
    </w:p>
    <w:p>
      <w:pPr>
        <w:pStyle w:val="Heading1"/>
      </w:pPr>
      <w:r>
        <w:t>В стоимость тура входит</w:t>
      </w:r>
    </w:p>
    <w:p>
      <w:pPr>
        <w:pStyle w:val="ListBullet"/>
      </w:pPr>
      <w:r>
        <w:t>Транспортное обслуживание</w:t>
      </w:r>
    </w:p>
    <w:p>
      <w:pPr>
        <w:pStyle w:val="ListBullet"/>
      </w:pPr>
      <w:r>
        <w:t>Сопровождение нашим сотрудником</w:t>
      </w:r>
    </w:p>
    <w:p>
      <w:pPr>
        <w:pStyle w:val="ListBullet"/>
      </w:pPr>
      <w:r>
        <w:t>Экскурсионное обслуживание</w:t>
      </w:r>
    </w:p>
    <w:p>
      <w:pPr>
        <w:pStyle w:val="ListBullet"/>
      </w:pPr>
      <w:r>
        <w:t>Страховка на автобусный проезд</w:t>
      </w:r>
    </w:p>
    <w:p>
      <w:pPr>
        <w:pStyle w:val="Heading1"/>
      </w:pPr>
      <w:r>
        <w:t>Дополнительно оплачивается</w:t>
      </w:r>
    </w:p>
    <w:p>
      <w:r>
        <w:t>— Личные расходы участников (сувениры, дополнительные сладости и напитки)</w:t>
      </w:r>
      <w:r>
        <w:br/>
      </w:r>
      <w:r>
        <w:t>— Доплата за отдалённые районы при трансфере (подробности здесь:</w:t>
      </w:r>
      <w:hyperlink r:id="rId9">
        <w:r>
          <w:rPr>
            <w:color w:val="0000FF"/>
            <w:u w:val="single"/>
          </w:rPr>
          <w:t>ссылка</w:t>
        </w:r>
      </w:hyperlink>
      <w:r>
        <w:t>)</w:t>
      </w:r>
    </w:p>
    <w:p>
      <w:pPr>
        <w:pStyle w:val="Heading1"/>
      </w:pPr>
      <w:r>
        <w:t>Проживание</w:t>
      </w:r>
    </w:p>
    <w:p>
      <w:pPr>
        <w:pStyle w:val="Heading1"/>
      </w:pPr>
      <w:r>
        <w:t>Информация о транспорте</w:t>
      </w:r>
    </w:p>
    <w:p>
      <w:r>
        <w:t>— Место посадки вы выбираете сами — удобно для вашей группы</w:t>
      </w:r>
      <w:r>
        <w:br/>
      </w:r>
      <w:r>
        <w:t>— Для отдалённых районов возможна небольшая доплата</w:t>
      </w:r>
      <w:r>
        <w:br/>
      </w:r>
      <w:r>
        <w:t>— Автобусы новые, туристического класса, специально оборудованные для перевозки детей — комфорт и безопасность на каждом километре</w:t>
      </w:r>
      <w:r>
        <w:br/>
      </w:r>
      <w:r>
        <w:t>— Можно выбрать автобус по размеру группы — микроавтобус для небольших групп или большой автобус</w:t>
      </w:r>
      <w:r>
        <w:br/>
      </w:r>
      <w:r>
        <w:t>— Опытные водители с многолетним стажем, которые знают, как безопасно доставить детей до пункта назначения</w:t>
      </w:r>
      <w:r>
        <w:br/>
      </w:r>
      <w:r>
        <w:t>— Все документы для поездки мы оформляем сами — в ГИБДД и МЧС, если тур активный, чтобы родители и педагоги ни о чём не переживали</w:t>
      </w:r>
      <w:r>
        <w:br/>
      </w:r>
      <w:r>
        <w:br/>
      </w:r>
      <w:r>
        <w:t>Ваши дети едут с комфортом и под полным контролем — всё продумано до мелочей!</w:t>
      </w:r>
    </w:p>
    <w:p>
      <w:pPr>
        <w:pStyle w:val="Heading1"/>
      </w:pPr>
      <w:r>
        <w:t>Документы для поездки</w:t>
      </w:r>
    </w:p>
    <w:p>
      <w:r>
        <w:t>— Приказ из школы</w:t>
      </w:r>
      <w:r>
        <w:br/>
      </w:r>
      <w:r>
        <w:t>— Список туристов</w:t>
      </w:r>
      <w:r>
        <w:br/>
      </w:r>
      <w:r>
        <w:t>— Оригинал паспорта (для детей от 14 лет)</w:t>
      </w:r>
      <w:r>
        <w:br/>
      </w:r>
      <w:r>
        <w:t>— Свидетельство о рождении (для детей до 14 лет)</w:t>
      </w:r>
    </w:p>
    <w:p>
      <w:pPr>
        <w:pStyle w:val="Heading1"/>
      </w:pPr>
      <w:r>
        <w:t>Рекомендуем взять с собой</w:t>
      </w:r>
    </w:p>
    <w:p>
      <w:r>
        <w:t>— удобную одежду и обувь по погоде</w:t>
      </w:r>
      <w:r>
        <w:br/>
      </w:r>
      <w:r>
        <w:t>—  зонт или дождевик на случай осадков</w:t>
      </w:r>
      <w:r>
        <w:br/>
      </w:r>
      <w:r>
        <w:t>—  отличное настроение</w:t>
      </w:r>
      <w:r>
        <w:br/>
      </w:r>
      <w:r>
        <w:t>—  фотоаппарат</w:t>
      </w:r>
      <w:r>
        <w:br/>
      </w:r>
      <w:r>
        <w:t>—  питьевую воду,перекус;</w:t>
      </w:r>
      <w:r>
        <w:br/>
      </w:r>
      <w:r>
        <w:t>—  пауэрбанк</w:t>
      </w:r>
      <w:r>
        <w:br/>
      </w:r>
      <w:r>
        <w:t>—  аптечку для личного применения</w:t>
      </w:r>
      <w:r>
        <w:br/>
      </w:r>
      <w:r>
        <w:t>—  снять все украшения перед экскурсией</w:t>
      </w:r>
    </w:p>
    <w:p>
      <w:pPr>
        <w:pStyle w:val="Heading1"/>
      </w:pPr>
      <w:r>
        <w:t>Программа тура</w:t>
      </w:r>
    </w:p>
    <w:p>
      <w:r>
        <w:t>Приглашаем вас на гастротур «День на ферме нубийский коз», провести незабываемый день там, где вкус рождается из природы, а радость — из живого общения!</w:t>
      </w:r>
      <w:r>
        <w:br/>
      </w:r>
      <w:r>
        <w:t>Это не просто экскурсия — это погружение в атмосферу фермерского уюта, гастрономического удовольствия и душевного отдыха.</w:t>
      </w:r>
    </w:p>
    <w:p>
      <w:r>
        <w:rPr>
          <w:b/>
        </w:rPr>
        <w:t>Что вас ждёт?</w:t>
      </w:r>
    </w:p>
    <w:p>
      <w:r>
        <w:rPr>
          <w:b/>
        </w:rPr>
        <w:t>Знакомство с нубийскими козами</w:t>
      </w:r>
      <w:r>
        <w:br/>
      </w:r>
      <w:r>
        <w:t>Прогулка по ферме, кормление, обнимашки и фотосессия с очаровательными, дружелюбными козами. Их энергия, харизма и любопытство моментально поднимают настроение и заряжают позитивом!</w:t>
      </w:r>
    </w:p>
    <w:p>
      <w:r>
        <w:rPr>
          <w:b/>
        </w:rPr>
        <w:t>Экскурсия «Домашнее сыроварение»</w:t>
      </w:r>
      <w:r>
        <w:br/>
      </w:r>
      <w:r>
        <w:t>Вы своими глазами  увидите все этапы создания настоящего сыра на примере брынзы:</w:t>
      </w:r>
      <w:r>
        <w:br/>
      </w:r>
      <w:r>
        <w:t>— Пастеризация молока</w:t>
      </w:r>
      <w:r>
        <w:br/>
      </w:r>
      <w:r>
        <w:t>— Внесение фермента</w:t>
      </w:r>
      <w:r>
        <w:br/>
      </w:r>
      <w:r>
        <w:t>— Коагуляция молока</w:t>
      </w:r>
      <w:r>
        <w:br/>
      </w:r>
      <w:r>
        <w:t>— Нарезка молочного сгустка</w:t>
      </w:r>
      <w:r>
        <w:br/>
      </w:r>
      <w:r>
        <w:t>— Вымешивание и нагрев зерна</w:t>
      </w:r>
      <w:r>
        <w:br/>
      </w:r>
      <w:r>
        <w:t>— Формирование сырного зерна</w:t>
      </w:r>
      <w:r>
        <w:br/>
      </w:r>
      <w:r>
        <w:t>— Прессование сыра</w:t>
      </w:r>
    </w:p>
    <w:p>
      <w:r>
        <w:rPr>
          <w:b/>
        </w:rPr>
        <w:t>Щедрая дегустация необычных видов сыров с мёдом и ароматным чаем:</w:t>
      </w:r>
      <w:r>
        <w:br/>
      </w:r>
      <w:r>
        <w:t>Базирон</w:t>
      </w:r>
      <w:r>
        <w:br/>
      </w:r>
      <w:r>
        <w:t>Хаварти</w:t>
      </w:r>
      <w:r>
        <w:br/>
      </w:r>
      <w:r>
        <w:t>Иборис</w:t>
      </w:r>
      <w:r>
        <w:br/>
      </w:r>
      <w:r>
        <w:t>Белпер Кнолле</w:t>
      </w:r>
      <w:r>
        <w:br/>
      </w:r>
      <w:r>
        <w:t>Чечил</w:t>
      </w:r>
      <w:r>
        <w:br/>
      </w:r>
      <w:r>
        <w:t>сыр-гриль Халлуми</w:t>
      </w:r>
    </w:p>
    <w:p>
      <w:r>
        <w:t>Сырные трюфели — нежное лакомство из рикотты, шоколада и сливок. А также фермерская колбаса.</w:t>
      </w:r>
    </w:p>
    <w:p>
      <w:r>
        <w:t>Вы увезёте с собой не только новые знания и гастрономические впечатления, но и мощный энергетический заряд от общения с нубийскими козами! Свежий воздух, натуральные продукты, общение с животными и тёплая фермерская атмосфера делают этот день по-настоящему особенным.</w:t>
      </w:r>
    </w:p>
    <w:p>
      <w:pPr>
        <w:pStyle w:val="Heading1"/>
      </w:pPr>
      <w:r>
        <w:t>Скидки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c>
          <w:tcPr>
            <w:tcW w:type="dxa" w:w="3600"/>
            <w:vMerge w:val="restart"/>
            <w:shd w:fill="#a4c2f4" w:val="clear"/>
          </w:tcPr>
          <w:p>
            <w:r>
              <w:rPr>
                <w:b/>
              </w:rPr>
              <w:t>кол-во человек</w:t>
            </w:r>
          </w:p>
        </w:tc>
        <w:tc>
          <w:tcPr>
            <w:tcW w:type="dxa" w:w="3600"/>
            <w:vMerge w:val="restart"/>
            <w:shd w:fill="#a4c2f4" w:val="clear"/>
          </w:tcPr>
          <w:p>
            <w:r>
              <w:rPr>
                <w:b/>
              </w:rPr>
              <w:t>бесплатныесопровожд</w:t>
            </w:r>
          </w:p>
        </w:tc>
        <w:tc>
          <w:tcPr>
            <w:tcW w:type="dxa" w:w="3600"/>
            <w:vMerge w:val="restart"/>
            <w:shd w:fill="#a4c2f4" w:val="clear"/>
          </w:tcPr>
          <w:p>
            <w:r>
              <w:rPr>
                <w:b/>
              </w:rPr>
              <w:t>цена(с чел)</w:t>
            </w:r>
          </w:p>
        </w:tc>
      </w:tr>
      <w:tr>
        <w:tc>
          <w:tcPr>
            <w:tcW w:type="dxa" w:w="3600"/>
            <w:vMerge/>
          </w:tcPr>
          <w:p/>
        </w:tc>
        <w:tc>
          <w:tcPr>
            <w:tcW w:type="dxa" w:w="3600"/>
            <w:vMerge/>
          </w:tcPr>
          <w:p/>
        </w:tc>
        <w:tc>
          <w:tcPr>
            <w:tcW w:type="dxa" w:w="3600"/>
            <w:vMerge/>
          </w:tcPr>
          <w:p/>
        </w:tc>
      </w:tr>
      <w:tr>
        <w:tc>
          <w:tcPr>
            <w:tcW w:type="dxa" w:w="3600"/>
          </w:tcPr>
          <w:p>
            <w:r>
              <w:rPr>
                <w:b/>
              </w:rPr>
              <w:t>10</w:t>
            </w:r>
          </w:p>
        </w:tc>
        <w:tc>
          <w:tcPr>
            <w:tcW w:type="dxa" w:w="3600"/>
            <w:shd w:fill="#d9ead3" w:val="clear"/>
          </w:tcPr>
          <w:p>
            <w:r>
              <w:t>1</w:t>
            </w:r>
          </w:p>
        </w:tc>
        <w:tc>
          <w:tcPr>
            <w:tcW w:type="dxa" w:w="3600"/>
            <w:shd w:fill="#93c47d" w:val="clear"/>
          </w:tcPr>
          <w:p>
            <w:r>
              <w:t>4 149</w:t>
            </w:r>
          </w:p>
        </w:tc>
      </w:tr>
      <w:tr>
        <w:tc>
          <w:tcPr>
            <w:tcW w:type="dxa" w:w="3600"/>
          </w:tcPr>
          <w:p>
            <w:r>
              <w:rPr>
                <w:b/>
              </w:rPr>
              <w:t>11</w:t>
            </w:r>
          </w:p>
        </w:tc>
        <w:tc>
          <w:tcPr>
            <w:tcW w:type="dxa" w:w="3600"/>
            <w:shd w:fill="#d9ead3" w:val="clear"/>
          </w:tcPr>
          <w:p>
            <w:r>
              <w:t>2</w:t>
            </w:r>
          </w:p>
        </w:tc>
        <w:tc>
          <w:tcPr>
            <w:tcW w:type="dxa" w:w="3600"/>
            <w:shd w:fill="#93c47d" w:val="clear"/>
          </w:tcPr>
          <w:p>
            <w:r>
              <w:t>4 042</w:t>
            </w:r>
          </w:p>
        </w:tc>
      </w:tr>
      <w:tr>
        <w:tc>
          <w:tcPr>
            <w:tcW w:type="dxa" w:w="3600"/>
          </w:tcPr>
          <w:p>
            <w:r>
              <w:rPr>
                <w:b/>
              </w:rPr>
              <w:t>12</w:t>
            </w:r>
          </w:p>
        </w:tc>
        <w:tc>
          <w:tcPr>
            <w:tcW w:type="dxa" w:w="3600"/>
            <w:shd w:fill="#d9ead3" w:val="clear"/>
          </w:tcPr>
          <w:p>
            <w:r>
              <w:t>2</w:t>
            </w:r>
          </w:p>
        </w:tc>
        <w:tc>
          <w:tcPr>
            <w:tcW w:type="dxa" w:w="3600"/>
            <w:shd w:fill="#93c47d" w:val="clear"/>
          </w:tcPr>
          <w:p>
            <w:r>
              <w:t>3 829</w:t>
            </w:r>
          </w:p>
        </w:tc>
      </w:tr>
      <w:tr>
        <w:tc>
          <w:tcPr>
            <w:tcW w:type="dxa" w:w="3600"/>
          </w:tcPr>
          <w:p>
            <w:r>
              <w:rPr>
                <w:b/>
              </w:rPr>
              <w:t>13</w:t>
            </w:r>
          </w:p>
        </w:tc>
        <w:tc>
          <w:tcPr>
            <w:tcW w:type="dxa" w:w="3600"/>
            <w:shd w:fill="#d9ead3" w:val="clear"/>
          </w:tcPr>
          <w:p>
            <w:r>
              <w:t>2</w:t>
            </w:r>
          </w:p>
        </w:tc>
        <w:tc>
          <w:tcPr>
            <w:tcW w:type="dxa" w:w="3600"/>
            <w:shd w:fill="#93c47d" w:val="clear"/>
          </w:tcPr>
          <w:p>
            <w:r>
              <w:t>3 649</w:t>
            </w:r>
          </w:p>
        </w:tc>
      </w:tr>
      <w:tr>
        <w:tc>
          <w:tcPr>
            <w:tcW w:type="dxa" w:w="3600"/>
          </w:tcPr>
          <w:p>
            <w:r>
              <w:rPr>
                <w:b/>
              </w:rPr>
              <w:t>14</w:t>
            </w:r>
          </w:p>
        </w:tc>
        <w:tc>
          <w:tcPr>
            <w:tcW w:type="dxa" w:w="3600"/>
            <w:shd w:fill="#d9ead3" w:val="clear"/>
          </w:tcPr>
          <w:p>
            <w:r>
              <w:t>2</w:t>
            </w:r>
          </w:p>
        </w:tc>
        <w:tc>
          <w:tcPr>
            <w:tcW w:type="dxa" w:w="3600"/>
            <w:shd w:fill="#93c47d" w:val="clear"/>
          </w:tcPr>
          <w:p>
            <w:r>
              <w:t>3 495</w:t>
            </w:r>
          </w:p>
        </w:tc>
      </w:tr>
      <w:tr>
        <w:tc>
          <w:tcPr>
            <w:tcW w:type="dxa" w:w="3600"/>
          </w:tcPr>
          <w:p>
            <w:r>
              <w:rPr>
                <w:b/>
              </w:rPr>
              <w:t>15</w:t>
            </w:r>
          </w:p>
        </w:tc>
        <w:tc>
          <w:tcPr>
            <w:tcW w:type="dxa" w:w="3600"/>
            <w:shd w:fill="#d9ead3" w:val="clear"/>
          </w:tcPr>
          <w:p>
            <w:r>
              <w:t>2</w:t>
            </w:r>
          </w:p>
        </w:tc>
        <w:tc>
          <w:tcPr>
            <w:tcW w:type="dxa" w:w="3600"/>
            <w:shd w:fill="#93c47d" w:val="clear"/>
          </w:tcPr>
          <w:p>
            <w:r>
              <w:t>3 361</w:t>
            </w:r>
          </w:p>
        </w:tc>
      </w:tr>
      <w:tr>
        <w:tc>
          <w:tcPr>
            <w:tcW w:type="dxa" w:w="3600"/>
          </w:tcPr>
          <w:p>
            <w:r>
              <w:rPr>
                <w:b/>
              </w:rPr>
              <w:t>16</w:t>
            </w:r>
          </w:p>
        </w:tc>
        <w:tc>
          <w:tcPr>
            <w:tcW w:type="dxa" w:w="3600"/>
            <w:shd w:fill="#d9ead3" w:val="clear"/>
          </w:tcPr>
          <w:p>
            <w:r>
              <w:t>2</w:t>
            </w:r>
          </w:p>
        </w:tc>
        <w:tc>
          <w:tcPr>
            <w:tcW w:type="dxa" w:w="3600"/>
            <w:shd w:fill="#93c47d" w:val="clear"/>
          </w:tcPr>
          <w:p>
            <w:r>
              <w:t>3 244</w:t>
            </w:r>
          </w:p>
        </w:tc>
      </w:tr>
      <w:tr>
        <w:tc>
          <w:tcPr>
            <w:tcW w:type="dxa" w:w="3600"/>
          </w:tcPr>
          <w:p>
            <w:r>
              <w:rPr>
                <w:b/>
              </w:rPr>
              <w:t>17</w:t>
            </w:r>
          </w:p>
        </w:tc>
        <w:tc>
          <w:tcPr>
            <w:tcW w:type="dxa" w:w="3600"/>
            <w:shd w:fill="#d9ead3" w:val="clear"/>
          </w:tcPr>
          <w:p>
            <w:r>
              <w:t>2</w:t>
            </w:r>
          </w:p>
        </w:tc>
        <w:tc>
          <w:tcPr>
            <w:tcW w:type="dxa" w:w="3600"/>
            <w:shd w:fill="#93c47d" w:val="clear"/>
          </w:tcPr>
          <w:p>
            <w:r>
              <w:t>3 140</w:t>
            </w:r>
          </w:p>
        </w:tc>
      </w:tr>
      <w:tr>
        <w:tc>
          <w:tcPr>
            <w:tcW w:type="dxa" w:w="3600"/>
          </w:tcPr>
          <w:p>
            <w:r>
              <w:rPr>
                <w:b/>
              </w:rPr>
              <w:t>18</w:t>
            </w:r>
          </w:p>
        </w:tc>
        <w:tc>
          <w:tcPr>
            <w:tcW w:type="dxa" w:w="3600"/>
            <w:shd w:fill="#d9ead3" w:val="clear"/>
          </w:tcPr>
          <w:p>
            <w:r>
              <w:t>2</w:t>
            </w:r>
          </w:p>
        </w:tc>
        <w:tc>
          <w:tcPr>
            <w:tcW w:type="dxa" w:w="3600"/>
            <w:shd w:fill="#93c47d" w:val="clear"/>
          </w:tcPr>
          <w:p>
            <w:r>
              <w:t>3 049</w:t>
            </w:r>
          </w:p>
        </w:tc>
      </w:tr>
      <w:tr>
        <w:tc>
          <w:tcPr>
            <w:tcW w:type="dxa" w:w="3600"/>
          </w:tcPr>
          <w:p>
            <w:r>
              <w:rPr>
                <w:b/>
              </w:rPr>
              <w:t>19</w:t>
            </w:r>
          </w:p>
        </w:tc>
        <w:tc>
          <w:tcPr>
            <w:tcW w:type="dxa" w:w="3600"/>
            <w:shd w:fill="#d9ead3" w:val="clear"/>
          </w:tcPr>
          <w:p>
            <w:r>
              <w:t>2</w:t>
            </w:r>
          </w:p>
        </w:tc>
        <w:tc>
          <w:tcPr>
            <w:tcW w:type="dxa" w:w="3600"/>
            <w:shd w:fill="#93c47d" w:val="clear"/>
          </w:tcPr>
          <w:p>
            <w:r>
              <w:t>2 966</w:t>
            </w:r>
          </w:p>
        </w:tc>
      </w:tr>
    </w:tbl>
    <w:p/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s.google.com/spreadsheets/d/1BdycM5VH46gzWEgKKo_6eOFgRlTtwUKiy9QEvpoTlyA/edit?gid=0#gi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