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Гамицкий калач и купеческие залы, тур в село Гамицы и г. Оса (автобусный тур)</w:t>
      </w:r>
    </w:p>
    <w:p>
      <w:pPr>
        <w:pStyle w:val="Heading1"/>
      </w:pPr>
      <w:r>
        <w:t>Информация тура</w:t>
      </w:r>
    </w:p>
    <w:p>
      <w:r>
        <w:t>Пермь - Гамицы - Оса - Пермь</w:t>
      </w:r>
    </w:p>
    <w:p>
      <w:pPr>
        <w:pStyle w:val="Heading1"/>
      </w:pPr>
      <w:r>
        <w:t>Описание тура</w:t>
      </w:r>
    </w:p>
    <w:p>
      <w:r>
        <w:t>Проведите день, где каждый час — это новая эпоха. Утром вы печете калачи в настоящей деревенской печи, днем гуляете по улочкам уездного города Витуса Беринга, а вечером пьете чай на травах в купеческом особняке XIX века. Это путешествие объединяет живую историю, вкусную еду и душевное тепло.</w:t>
      </w:r>
    </w:p>
    <w:p>
      <w:pPr>
        <w:pStyle w:val="Heading1"/>
      </w:pPr>
      <w:r>
        <w:t>Преимущества</w:t>
      </w:r>
    </w:p>
    <w:p>
      <w:pPr>
        <w:pStyle w:val="ListBullet"/>
      </w:pPr>
      <w:r>
        <w:t>Три разных формата в одной поездке (этно, история, купеческий быт).</w:t>
      </w:r>
    </w:p>
    <w:p>
      <w:pPr>
        <w:pStyle w:val="ListBullet"/>
      </w:pPr>
      <w:r>
        <w:t>Вы узнаете, почему Оса стала ключевой точкой экспедиции Витуса Беринга.</w:t>
      </w:r>
    </w:p>
    <w:p>
      <w:pPr>
        <w:pStyle w:val="ListBullet"/>
      </w:pPr>
      <w:r>
        <w:t>Раскроете тайны старинного особняка купца Рыжикова, где можно фотографироваться и примерить образы.</w:t>
      </w:r>
    </w:p>
    <w:p>
      <w:pPr>
        <w:pStyle w:val="Heading1"/>
      </w:pPr>
      <w:r>
        <w:t>В стоимость тура входит</w:t>
      </w:r>
    </w:p>
    <w:p>
      <w:r>
        <w:t>– Транспортное обслуживаниев (зависимости от количества человек возможен комфортабельный автобус, микроавтобус, минивен, машина);</w:t>
      </w:r>
      <w:r>
        <w:br/>
      </w:r>
      <w:r>
        <w:t>– Питание (дегустация и чаепитие, обед за доп. оплату);</w:t>
      </w:r>
      <w:r>
        <w:br/>
      </w:r>
      <w:r>
        <w:t xml:space="preserve">– Интерактивные программы в селе Гамицы и купеческом доме в Осе; </w:t>
      </w:r>
      <w:r>
        <w:br/>
      </w:r>
      <w:r>
        <w:t xml:space="preserve">– Экскурсионное обслуживание из Перми; </w:t>
      </w:r>
      <w:r>
        <w:br/>
      </w:r>
      <w:r>
        <w:t>– Страховка по автобусному проезду;</w:t>
      </w:r>
      <w:r>
        <w:br/>
      </w:r>
      <w:r>
        <w:t>– Услуги сопровождающего на маршруте.</w:t>
      </w:r>
      <w:r>
        <w:br/>
      </w:r>
      <w:r>
        <w:br/>
      </w:r>
      <w:r>
        <w:rPr>
          <w:b/>
        </w:rPr>
        <w:t>Обратите внимание!</w:t>
      </w:r>
      <w:r>
        <w:t>В случае наличия у туристов каких-либо ограничений или особых требований к питанию, мы не можем обеспечить их учет, поскольку данная услуга предоставляется в рамках группового тура. Турист может полностью отказаться от питания в момент бронирования с получением перерасчета стоимости. В случае отказа от части питания перерасчет не производится. Турист может приобрести питание на месте (при возможности) или взять с собой.</w:t>
      </w:r>
    </w:p>
    <w:p>
      <w:pPr>
        <w:pStyle w:val="Heading1"/>
      </w:pPr>
      <w:r>
        <w:t>Дополнительно оплачивается</w:t>
      </w:r>
    </w:p>
    <w:p>
      <w:r>
        <w:t>Доп. питание, сувениры</w:t>
      </w:r>
    </w:p>
    <w:p>
      <w:pPr>
        <w:pStyle w:val="Heading1"/>
      </w:pPr>
      <w:r>
        <w:t>Информация о транспорте</w:t>
      </w:r>
    </w:p>
    <w:p>
      <w:r>
        <w:t xml:space="preserve">09.00 – </w:t>
      </w:r>
      <w:hyperlink r:id="rId9">
        <w:r>
          <w:rPr>
            <w:color w:val="0000FF"/>
            <w:u w:val="single"/>
          </w:rPr>
          <w:t>г. Пермь, ул. Ленина, 53, ДрамТеатр со стороны ул. Петропавловская</w:t>
        </w:r>
      </w:hyperlink>
      <w:r>
        <w:br/>
      </w:r>
      <w:r>
        <w:t xml:space="preserve">09.30 - </w:t>
      </w:r>
      <w:hyperlink r:id="rId10">
        <w:r>
          <w:rPr>
            <w:color w:val="0000FF"/>
            <w:u w:val="single"/>
          </w:rPr>
          <w:t>ост. Култаево-1</w:t>
        </w:r>
      </w:hyperlink>
      <w:r>
        <w:br/>
      </w:r>
      <w:r>
        <w:t xml:space="preserve">10.00 - </w:t>
      </w:r>
      <w:hyperlink r:id="rId11">
        <w:r>
          <w:rPr>
            <w:color w:val="0000FF"/>
            <w:u w:val="single"/>
          </w:rPr>
          <w:t>АЗС 059, отворот на п. Юго-Камский (забираем на трассе)</w:t>
        </w:r>
      </w:hyperlink>
    </w:p>
    <w:p>
      <w:pPr>
        <w:pStyle w:val="Heading1"/>
      </w:pPr>
      <w:r>
        <w:t>Документы для поездки</w:t>
      </w:r>
    </w:p>
    <w:p>
      <w:r>
        <w:t>– Оригиналы паспорта/свидетельства о рождении, мед. полис,</w:t>
      </w:r>
      <w:r>
        <w:br/>
      </w:r>
      <w:hyperlink r:id="rId12">
        <w:r>
          <w:rPr>
            <w:color w:val="0000FF"/>
            <w:u w:val="single"/>
          </w:rPr>
          <w:t>Распечатать памятку по туру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  <w:r>
        <w:br/>
      </w:r>
      <w:r>
        <w:t>– удобную одежду и обувь для комфортной поездки, если требуется</w:t>
      </w:r>
      <w:r>
        <w:br/>
      </w:r>
      <w:r>
        <w:t>– питьевая вода, перекус;</w:t>
      </w:r>
      <w:r>
        <w:br/>
      </w:r>
      <w:r>
        <w:t>– пауэрбанк; USB-кабель для зарядки телефона</w:t>
      </w:r>
      <w:r>
        <w:br/>
      </w:r>
      <w:r>
        <w:t>– аптечку для личного применения;</w:t>
      </w:r>
      <w:r>
        <w:br/>
      </w:r>
      <w:r>
        <w:t>– плед;</w:t>
      </w:r>
      <w:r>
        <w:br/>
      </w:r>
      <w:r>
        <w:t>– подушечку для головы;</w:t>
      </w:r>
    </w:p>
    <w:p>
      <w:r>
        <w:rPr>
          <w:b/>
        </w:rPr>
        <w:t>Для экскурсий:</w:t>
      </w:r>
      <w:r>
        <w:br/>
      </w:r>
      <w:r>
        <w:t>– удобную одежду и обувь по погоде;</w:t>
      </w:r>
      <w:r>
        <w:br/>
      </w:r>
      <w:r>
        <w:t>– зонт или дождевик на случай осадков;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деньги на покупку сувениров,церковной атрибутики,питания и т.д</w:t>
      </w:r>
      <w:r>
        <w:br/>
      </w:r>
      <w:r>
        <w:t>– фотоаппарат;</w:t>
      </w:r>
      <w:r>
        <w:br/>
      </w:r>
      <w:r>
        <w:t>– питьевая вода,перекус;</w:t>
      </w:r>
      <w:r>
        <w:br/>
      </w:r>
      <w:r>
        <w:t>– пауэрбанк;</w:t>
      </w:r>
      <w:r>
        <w:br/>
      </w:r>
      <w:r>
        <w:t>– аптечку для личного применения</w:t>
      </w:r>
      <w:r>
        <w:br/>
      </w:r>
      <w:r>
        <w:br/>
      </w:r>
      <w:r>
        <w:rPr>
          <w:b/>
        </w:rPr>
        <w:t>Обратите внимание!</w:t>
      </w:r>
      <w:r>
        <w:t>В соответствии с действующим законодательством для перевозки детей в автобусе необходимо использовать соответствующее удерживающее устройство — бустер. В случае остановки автобуса сотрудниками ГИБДД ответственность за соблюдение требований по безопасной перевозке несут родители или сопровождающие лица ребенка. Просим обеспечить наличие и использование бустера для всех детей в возрасте до 5 лет включительно. В случае оформления административного штрафа за нарушение требований по перевозке детей, его оплату будут нести родители или сопровождающие лица ребенка.</w:t>
      </w:r>
    </w:p>
    <w:p>
      <w:r>
        <w:t>* В автобусе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t>09.00 - Выезд из Перми.</w:t>
      </w:r>
      <w:r>
        <w:br/>
      </w:r>
      <w:r>
        <w:t xml:space="preserve">12.00 - Прибытие в село Гамицы. </w:t>
      </w:r>
      <w:r>
        <w:br/>
      </w:r>
      <w:r>
        <w:rPr>
          <w:b/>
        </w:rPr>
        <w:t>Программа "Гамицкий калач"</w:t>
      </w:r>
      <w:r>
        <w:br/>
      </w:r>
      <w:r>
        <w:t>Мы приглашаем вас сбежать от городской суеты в место, где время замедляет свой бег.</w:t>
      </w:r>
    </w:p>
    <w:p>
      <w:r>
        <w:rPr>
          <w:b/>
        </w:rPr>
        <w:t>В программе:</w:t>
      </w:r>
    </w:p>
    <w:p>
      <w:pPr>
        <w:pStyle w:val="ListBullet"/>
      </w:pPr>
      <w:r>
        <w:rPr>
          <w:b/>
        </w:rPr>
        <w:t>Душевная встреча.</w:t>
      </w:r>
      <w:r>
        <w:t>Мы встретим вас праздничным пирогом (разборником), чтобы вы сразу почувствовали себя дорогим гостем.</w:t>
      </w:r>
    </w:p>
    <w:p>
      <w:pPr>
        <w:pStyle w:val="ListBullet"/>
      </w:pPr>
      <w:r>
        <w:rPr>
          <w:b/>
        </w:rPr>
        <w:t>Магия живого теста.</w:t>
      </w:r>
      <w:r>
        <w:t>На мастер-классе по приготовлению калачей вы своими руками замесите тесто, узнаете секреты идеальной выпечки и научитесь плести те самые знаменитые жгутики.</w:t>
      </w:r>
    </w:p>
    <w:p>
      <w:pPr>
        <w:pStyle w:val="ListBullet"/>
      </w:pPr>
      <w:r>
        <w:rPr>
          <w:b/>
        </w:rPr>
        <w:t>Игры у печки.</w:t>
      </w:r>
      <w:r>
        <w:t>Пока калачи подходят, мы соберем всех у печки. Забавные игрыи загадки с атрибутами крестьянского быта, которые согревают не только тело, но и душу.</w:t>
      </w:r>
    </w:p>
    <w:p>
      <w:pPr>
        <w:pStyle w:val="ListBullet"/>
      </w:pPr>
      <w:r>
        <w:rPr>
          <w:b/>
        </w:rPr>
        <w:t>Погружение в историю.</w:t>
      </w:r>
      <w:r>
        <w:t>Отправимся в часовню. А после — уютная фотосессия на фоне заснеженных домиков и резных наличников.</w:t>
      </w:r>
    </w:p>
    <w:p>
      <w:pPr>
        <w:pStyle w:val="ListBullet"/>
      </w:pPr>
      <w:r>
        <w:rPr>
          <w:b/>
        </w:rPr>
        <w:t>Тайны народных кукол.</w:t>
      </w:r>
      <w:r>
        <w:t>Вы услышите историю села и создадите свой личный оберег — куклу-мотанку.</w:t>
      </w:r>
    </w:p>
    <w:p>
      <w:pPr>
        <w:pStyle w:val="ListBullet"/>
      </w:pPr>
      <w:r>
        <w:rPr>
          <w:b/>
        </w:rPr>
        <w:t>Праздник живота.</w:t>
      </w:r>
      <w:r>
        <w:t>Кульминация дня — дегустация за накрытым столом. Румяные калачи прямо из печи, каша, домашние разносолы и соленья.</w:t>
      </w:r>
    </w:p>
    <w:p>
      <w:r>
        <w:t>14.30 - Прибытие в г. Оса.</w:t>
      </w:r>
      <w:r>
        <w:rPr>
          <w:b/>
        </w:rPr>
        <w:t>Обзорная экскурсия по городу.</w:t>
      </w:r>
      <w:r>
        <w:br/>
      </w:r>
      <w:r>
        <w:t>Вас ждет погружение в атмосферу старинного купеческого города на берегу Камы, где сохранился второй по величине храм Пермского края — величественный Свято-Троицкий собор. Вы узнаете, почему Оса стала ключевой точкой экспедиции Витуса Беринга и где Емельян Пугачев собирал свое войско. Это компактное путешествие по тихим улочкам, наполненным историями о купцах, бунтарях и великих мореплавателях.</w:t>
      </w:r>
      <w:r>
        <w:br/>
      </w:r>
      <w:r>
        <w:t>15.30 - Обед (за доп. плату). 600 руб. с человека (цена некомиссионная) / свободное время.</w:t>
      </w:r>
      <w:r>
        <w:br/>
      </w:r>
      <w:r>
        <w:rPr>
          <w:b/>
        </w:rPr>
        <w:t>*Состоится при наборе группы от 10 чел.</w:t>
      </w:r>
      <w:r>
        <w:br/>
      </w:r>
      <w:r>
        <w:t xml:space="preserve">16.30 - Посещение особняка купца И. И. Рыжикова. </w:t>
      </w:r>
      <w:r>
        <w:rPr>
          <w:b/>
        </w:rPr>
        <w:t>Погружение в купеческую жизнь.</w:t>
      </w:r>
    </w:p>
    <w:p>
      <w:r>
        <w:rPr>
          <w:b/>
        </w:rPr>
        <w:t>Что вас ждет:</w:t>
      </w:r>
    </w:p>
    <w:p>
      <w:pPr>
        <w:pStyle w:val="ListBullet"/>
      </w:pPr>
      <w:r>
        <w:t>Экскурсия по историческим залам купеческого особняка с рассказом о быте.</w:t>
      </w:r>
    </w:p>
    <w:p>
      <w:pPr>
        <w:pStyle w:val="ListBullet"/>
      </w:pPr>
      <w:r>
        <w:t>Старинные игры</w:t>
      </w:r>
    </w:p>
    <w:p>
      <w:pPr>
        <w:pStyle w:val="ListBullet"/>
      </w:pPr>
      <w:r>
        <w:t>Чаепитие на уральских травах.</w:t>
      </w:r>
    </w:p>
    <w:p>
      <w:pPr>
        <w:pStyle w:val="ListBullet"/>
      </w:pPr>
      <w:r>
        <w:t>Возможность примерить на себя купеческие образы и сделать атмосферные снимки.</w:t>
      </w:r>
    </w:p>
    <w:p>
      <w:r>
        <w:t>18.00 - Ориентировочное время отправления в Пермь.</w:t>
      </w:r>
      <w:r>
        <w:br/>
      </w:r>
      <w:r>
        <w:t>21.00 - Ориентировочное время прибытия в Пермь.</w:t>
      </w:r>
      <w:r>
        <w:br/>
      </w:r>
      <w:r>
        <w:br/>
      </w:r>
      <w:r>
        <w:t>*</w:t>
      </w:r>
      <w:r>
        <w:rPr>
          <w:i/>
        </w:rPr>
        <w:t>Время прибытия является ориентировочным. Зависит от дорожной ситуации и ситуаций, которые прямо или косвенно могут повлиять на время прибытия.</w:t>
      </w:r>
      <w:r>
        <w:br/>
      </w:r>
      <w:r>
        <w:rPr>
          <w:i/>
        </w:rPr>
        <w:t>*</w:t>
      </w:r>
      <w:r>
        <w:t>Оператор оставляет за собой право вносить изменения в программу с сохранением объема обслуживания. Запланируйте деньги на такси в случае раннего или позднего прибытия.</w:t>
      </w:r>
      <w:r>
        <w:br/>
      </w:r>
      <w:r>
        <w:rPr>
          <w:i/>
        </w:rPr>
        <w:t>*Просим обязательно сообщать туроператору о наличии хронических заболеваний, особенностях здоровья и других обстоятельствах, которые могут повлиять на путешествие. Это необходимо для обеспечения безопасности и комфорта во время тура всей группы</w:t>
      </w:r>
      <w:r>
        <w:br/>
      </w:r>
      <w:r>
        <w:t xml:space="preserve"> </w:t>
      </w:r>
    </w:p>
    <w:p>
      <w:pPr>
        <w:sectPr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>
      <w:r>
        <w:rPr>
          <w:b/>
          <w:sz w:val="28"/>
        </w:rPr>
        <w:t>Базовый тариф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200"/>
        <w:gridCol w:w="7200"/>
      </w:tblGrid>
      <w:tr>
        <w:tc>
          <w:tcPr>
            <w:tcW w:type="dxa" w:w="7200"/>
          </w:tcPr>
          <w:p>
            <w:r>
              <w:t>Дата</w:t>
            </w:r>
          </w:p>
        </w:tc>
        <w:tc>
          <w:tcPr>
            <w:tcW w:type="dxa" w:w="7200"/>
          </w:tcPr>
          <w:p>
            <w:r>
              <w:t>Стоимость</w:t>
            </w:r>
          </w:p>
        </w:tc>
      </w:tr>
      <w:tr>
        <w:tc>
          <w:tcPr>
            <w:tcW w:type="dxa" w:w="7200"/>
          </w:tcPr>
          <w:p>
            <w:r>
              <w:t>06.01.2027</w:t>
            </w:r>
          </w:p>
        </w:tc>
        <w:tc>
          <w:tcPr>
            <w:tcW w:type="dxa" w:w="7200"/>
          </w:tcPr>
          <w:p>
            <w:r>
              <w:t>5 600</w:t>
            </w:r>
          </w:p>
        </w:tc>
      </w:tr>
    </w:tbl>
    <w:p/>
    <w:sectPr w:rsidR="00FC693F" w:rsidRPr="0006063C" w:rsidSect="00034616">
      <w:type w:val="nextColumn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://yandex.ru/maps/50/perm/?indoorLevel=1&amp;ll=56.217831%2C58.009016&amp;mode=usermaps&amp;source=constructorLink&amp;um=constructor%3A639db9aca7c7dae6dc39081c366bbdde15249763ee98ce639c517f562c50dba8&amp;z=17" TargetMode="External"/><Relationship Id="rId10" Type="http://schemas.openxmlformats.org/officeDocument/2006/relationships/hyperlink" Target="https://yandex.ru/maps/?um=constructor%3Ae95ce63214edd16d18edc7bb5807dcb65b9f4fa6e312fba68a3e003b78009422&amp;source=constructorLink" TargetMode="External"/><Relationship Id="rId11" Type="http://schemas.openxmlformats.org/officeDocument/2006/relationships/hyperlink" Target="https://yandex.ru/maps/?um=constructor%3A21eaad70d661dcc0d2dd5a80ca24feb39c957d5b3313568b093ccd02d42a5f4e&amp;source=constructorLink" TargetMode="External"/><Relationship Id="rId12" Type="http://schemas.openxmlformats.org/officeDocument/2006/relationships/hyperlink" Target="https://docs.google.com/document/d/1I7-xsh8XhXeNqQmV4zGf0s3AEkXe3Vg0fkx5GUxz5VI/edit?tab=t.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