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XX Международный фестиваль колокольных звонов и духовной музыки «Звоны России», г. Усолье (автобусный тур)</w:t>
      </w:r>
    </w:p>
    <w:p>
      <w:pPr>
        <w:pStyle w:val="Heading1"/>
      </w:pPr>
      <w:r>
        <w:t>Информация тура</w:t>
      </w:r>
    </w:p>
    <w:p>
      <w:r>
        <w:t>Пермь - Усолье - Пермь</w:t>
      </w:r>
    </w:p>
    <w:p>
      <w:pPr>
        <w:pStyle w:val="Heading1"/>
      </w:pPr>
      <w:r>
        <w:t>Описание тура</w:t>
      </w:r>
    </w:p>
    <w:p>
      <w:r>
        <w:t>Погрузитесь в завораживающий вихрь колокольных звонов, что разливается над Камой, сливаясь с мощью духовных хоров и мелодиями уральских ансамблей. В сердце строгановских усадеб Усолья оживет праздник русской души — симфония победы, где мастера из России и Беларуси дарят ощущение вечности, а воздух пропитан теплом народных традиций и вдохновением. Это миг, когда каждый звук зовет вернуться к корням и унести с собой частичку неугасаемой силы России.</w:t>
      </w:r>
    </w:p>
    <w:p>
      <w:pPr>
        <w:pStyle w:val="Heading1"/>
      </w:pPr>
      <w:r>
        <w:t>В стоимость тура входит</w:t>
      </w:r>
    </w:p>
    <w:p>
      <w:r>
        <w:t>– Транспортное обслуживание (в зависимости от количества человек возможен комортабельный автобус, микроавтобус, минивен, машина)</w:t>
      </w:r>
      <w:r>
        <w:br/>
      </w:r>
      <w:r>
        <w:t>– Экскурсионное обслуживание</w:t>
      </w:r>
      <w:r>
        <w:br/>
      </w:r>
      <w:r>
        <w:t>– Сопровождение гидом;</w:t>
      </w:r>
      <w:r>
        <w:br/>
      </w:r>
      <w:r>
        <w:t>– Страховка на автобусный проезд.</w:t>
      </w:r>
    </w:p>
    <w:p>
      <w:pPr>
        <w:pStyle w:val="Heading1"/>
      </w:pPr>
      <w:r>
        <w:t>Дополнительно оплачивается</w:t>
      </w:r>
    </w:p>
    <w:p>
      <w:r>
        <w:t>- Питание</w:t>
      </w:r>
      <w:r>
        <w:br/>
      </w:r>
      <w:r>
        <w:t>- Сувенирная продукция</w:t>
      </w:r>
    </w:p>
    <w:p>
      <w:pPr>
        <w:pStyle w:val="Heading1"/>
      </w:pPr>
      <w:r>
        <w:t>Информация о транспорте</w:t>
      </w:r>
    </w:p>
    <w:p>
      <w:r>
        <w:t>09.00 –</w:t>
      </w:r>
      <w:hyperlink r:id="rId9">
        <w:r>
          <w:rPr>
            <w:color w:val="0000FF"/>
            <w:u w:val="single"/>
          </w:rPr>
          <w:t>г. Пермь, ул. Ленина, 53, ДрамТеатр со стороны ул. Петропавловская</w:t>
        </w:r>
      </w:hyperlink>
      <w:r>
        <w:br/>
      </w:r>
      <w:r>
        <w:t>09.15 –</w:t>
      </w:r>
      <w:hyperlink r:id="rId10">
        <w:r>
          <w:rPr>
            <w:color w:val="0000FF"/>
            <w:u w:val="single"/>
          </w:rPr>
          <w:t>ост. Площадь Восстания</w:t>
        </w:r>
      </w:hyperlink>
      <w:r>
        <w:br/>
      </w:r>
      <w:r>
        <w:t>09.35 –</w:t>
      </w:r>
      <w:hyperlink r:id="rId11">
        <w:r>
          <w:rPr>
            <w:color w:val="0000FF"/>
            <w:u w:val="single"/>
          </w:rPr>
          <w:t>ост. Лодочная станция</w:t>
        </w:r>
      </w:hyperlink>
      <w:r>
        <w:br/>
      </w:r>
      <w:r>
        <w:t>09.40 –</w:t>
      </w:r>
      <w:hyperlink r:id="rId12">
        <w:r>
          <w:rPr>
            <w:color w:val="0000FF"/>
            <w:u w:val="single"/>
          </w:rPr>
          <w:t>ост. Отворот на Голованово</w:t>
        </w:r>
      </w:hyperlink>
      <w:r>
        <w:br/>
      </w:r>
      <w:r>
        <w:t>09.55 –</w:t>
      </w:r>
      <w:hyperlink r:id="rId13">
        <w:r>
          <w:rPr>
            <w:color w:val="0000FF"/>
            <w:u w:val="single"/>
          </w:rPr>
          <w:t>ост. Ивановка</w:t>
        </w:r>
      </w:hyperlink>
    </w:p>
    <w:p>
      <w:pPr>
        <w:pStyle w:val="Heading1"/>
      </w:pPr>
      <w:r>
        <w:t>Документы для поездки</w:t>
      </w:r>
    </w:p>
    <w:p>
      <w:r>
        <w:t>Оригиналы паспорта/свидетельства о рождении, мед. полис</w:t>
      </w:r>
      <w:r>
        <w:br/>
      </w:r>
      <w:hyperlink r:id="rId14">
        <w:r>
          <w:rPr>
            <w:color w:val="0000FF"/>
            <w:u w:val="single"/>
          </w:rPr>
          <w:t>Распечатать памятку по туру</w:t>
        </w:r>
      </w:hyperlink>
    </w:p>
    <w:p>
      <w:pPr>
        <w:pStyle w:val="Heading1"/>
      </w:pPr>
      <w:r>
        <w:t>Рекомендуем взять с собой</w:t>
      </w:r>
    </w:p>
    <w:p>
      <w:r>
        <w:rPr>
          <w:b/>
        </w:rPr>
        <w:t>Для автобуса:</w:t>
      </w:r>
    </w:p>
    <w:p>
      <w:r>
        <w:t>– удобную одежду и обувь для комфортной поездки, если требуется</w:t>
      </w:r>
      <w:r>
        <w:br/>
      </w:r>
      <w:r>
        <w:t>– питьевая вода, перекус;</w:t>
      </w:r>
      <w:r>
        <w:br/>
      </w:r>
      <w:r>
        <w:t>– пауэрбанк; USB-кабель для зарядки телефона</w:t>
      </w:r>
      <w:r>
        <w:br/>
      </w:r>
      <w:r>
        <w:t>– аптечку для личного применения;</w:t>
      </w:r>
      <w:r>
        <w:br/>
      </w:r>
      <w:r>
        <w:t>– плед;</w:t>
      </w:r>
      <w:r>
        <w:br/>
      </w:r>
      <w:r>
        <w:t>– подушечку для головы;</w:t>
      </w:r>
    </w:p>
    <w:p>
      <w:r>
        <w:rPr>
          <w:b/>
        </w:rPr>
        <w:t>Для экскурсий:</w:t>
      </w:r>
    </w:p>
    <w:p>
      <w:r>
        <w:t>– удобную одежду и обувь по погоде;</w:t>
      </w:r>
      <w:r>
        <w:br/>
      </w:r>
      <w:r>
        <w:t>– зонт или дождевик на случай осадков;</w:t>
      </w:r>
      <w:r>
        <w:br/>
      </w:r>
      <w:r>
        <w:t>– рюкзак, либо поясную сумку для безопасности личного имущества;</w:t>
      </w:r>
      <w:r>
        <w:br/>
      </w:r>
      <w:r>
        <w:t>– деньги на покупку сувениров,церковной атрибутики,питания и т.д</w:t>
      </w:r>
      <w:r>
        <w:br/>
      </w:r>
      <w:r>
        <w:t>– фотоаппарат;</w:t>
      </w:r>
      <w:r>
        <w:br/>
      </w:r>
      <w:r>
        <w:t>– питьевая вода,перекус;</w:t>
      </w:r>
      <w:r>
        <w:br/>
      </w:r>
      <w:r>
        <w:t>– пауэрбанк;</w:t>
      </w:r>
      <w:r>
        <w:br/>
      </w:r>
      <w:r>
        <w:t>– аптечку для личного применения</w:t>
      </w:r>
      <w:r>
        <w:br/>
      </w:r>
      <w:r>
        <w:br/>
      </w:r>
      <w:r>
        <w:rPr>
          <w:b/>
        </w:rPr>
        <w:t>Обратите внимание!</w:t>
      </w:r>
      <w:r>
        <w:t>В соответствии с действующим законодательством для перевозки детей в автобусе необходимо использовать соответствующее удерживающее устройство — бустер. В случае остановки автобуса сотрудниками ГИБДД ответственность за соблюдение требований по безопасной перевозке несут родители или сопровождающие лица ребенка. Просим обеспечить наличие и использование бустера для всех детей в возрасте до 5 лет включительно. В случае оформления административного штрафа за нарушение требований по перевозке детей, его оплату будут нести родители или сопровождающие лица ребенка.</w:t>
      </w:r>
    </w:p>
    <w:p>
      <w:r>
        <w:t>*В автобусе предусмотрены USB-розетки для подзарядки устройств. Однако туроператор не гарантирует их исправную работу, поэтому рекомендуем иметь при себе портативный зарядник (power bank) для удобства во время поездки</w:t>
      </w:r>
    </w:p>
    <w:p>
      <w:pPr>
        <w:pStyle w:val="Heading1"/>
      </w:pPr>
      <w:r>
        <w:t>Программа тура</w:t>
      </w:r>
    </w:p>
    <w:p>
      <w:r>
        <w:t>09.00  - Выезд из Перми</w:t>
      </w:r>
      <w:r>
        <w:br/>
      </w:r>
      <w:r>
        <w:t>12.00 - Прибытие в Усолье, прогулка с гидом и свободное время на фестивале</w:t>
      </w:r>
    </w:p>
    <w:p>
      <w:r>
        <w:t>[slider id=74]</w:t>
      </w:r>
    </w:p>
    <w:p>
      <w:r>
        <w:rPr>
          <w:b/>
        </w:rPr>
        <w:t>Во время фестиваля организуется несколько зон и сцен, на каждый из которых будут выступать приглашенные гости и ансамбли.</w:t>
      </w:r>
    </w:p>
    <w:p>
      <w:r>
        <w:t>13.00 - Начало концерта у Никольского Храма</w:t>
      </w:r>
      <w:r>
        <w:br/>
      </w:r>
      <w:r>
        <w:t>У Никольского храма:</w:t>
      </w:r>
      <w:r>
        <w:br/>
      </w:r>
      <w:r>
        <w:t>с 13 до 14 - Интеррактивные площадки</w:t>
      </w:r>
      <w:r>
        <w:br/>
      </w:r>
      <w:r>
        <w:t>с 14 до 16 - Спектакль</w:t>
      </w:r>
      <w:r>
        <w:br/>
      </w:r>
      <w:r>
        <w:br/>
      </w:r>
      <w:r>
        <w:t>На главной сцене</w:t>
      </w:r>
      <w:r>
        <w:br/>
      </w:r>
      <w:r>
        <w:t>13.00 - Открытие фестиваля</w:t>
      </w:r>
      <w:r>
        <w:br/>
      </w:r>
      <w:r>
        <w:t>13.00 - 16.00 - Работа фестивальных площадок</w:t>
      </w:r>
      <w:r>
        <w:br/>
      </w:r>
      <w:r>
        <w:t>16.00 - 17.00 - Выступление Дмитрия Певцова</w:t>
      </w:r>
      <w:r>
        <w:br/>
      </w:r>
      <w:r>
        <w:t>17.00 - Окончание фестиваля</w:t>
      </w:r>
    </w:p>
    <w:p>
      <w:r>
        <w:t>17.00 - Выезд в г. Пермь</w:t>
      </w:r>
      <w:r>
        <w:br/>
      </w:r>
      <w:r>
        <w:t>20.00 - Ориентировочное время прибытия в Пермь</w:t>
      </w:r>
    </w:p>
    <w:p>
      <w:r>
        <w:rPr>
          <w:i/>
        </w:rPr>
        <w:t>* Время выезда может быть изменено в зависимости от афиши мероприятия</w:t>
      </w:r>
      <w:r>
        <w:br/>
      </w:r>
      <w:r>
        <w:t>*</w:t>
      </w:r>
      <w:r>
        <w:rPr>
          <w:i/>
        </w:rPr>
        <w:t>Время прибытия является ориентировочным. Зависит от дорожной ситуации и ситуаций, которые прямо или косвенно могут повлиять на время прибытия.*Оператор оставляет за собой право вносить изменения в программу с сохранением объема обслуживания. Запланируйте деньги на такси в случае раннего или позднего прибытия.*Просим обязательно сообщать туроператору о наличии хронических заболеваний, особенностях здоровья и других обстоятельствах, которые могут повлиять на путешествие. Это необходимо для обеспечения безопасности и комфорта во время тура всей группы</w:t>
      </w:r>
    </w:p>
    <w:sectPr w:rsidR="00FC693F" w:rsidRPr="0006063C" w:rsidSect="0003461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://yandex.ru/maps/50/perm/?indoorLevel=1&amp;ll=56.217831%2C58.009016&amp;mode=usermaps&amp;source=constructorLink&amp;um=constructor%3A639db9aca7c7dae6dc39081c366bbdde15249763ee98ce639c517f562c50dba8&amp;z=17" TargetMode="External"/><Relationship Id="rId10" Type="http://schemas.openxmlformats.org/officeDocument/2006/relationships/hyperlink" Target="https://yandex.ru/maps/?um=constructor%3A2cb878ce4f3a9b2d494ab692039d6761f9d721b6e11595dab45ffde9b03ef961&amp;source=constructorLink" TargetMode="External"/><Relationship Id="rId11" Type="http://schemas.openxmlformats.org/officeDocument/2006/relationships/hyperlink" Target="https://yandex.ru/maps/50/perm/stops/stop__9906369/?ll=56.367960%2C58.116286&amp;rtext=58.294980%2C56.405154~56.852775%2C53.211463&amp;rtt=auto&amp;ruri=~&amp;tab=overview&amp;z=16" TargetMode="External"/><Relationship Id="rId12" Type="http://schemas.openxmlformats.org/officeDocument/2006/relationships/hyperlink" Target="https://yandex.ru/maps/?um=constructor%3A778cb109235692ad9bbcf56a3cc7c75582ca89a7df435406e10149a24cc9da55&amp;source=constructorLink" TargetMode="External"/><Relationship Id="rId13" Type="http://schemas.openxmlformats.org/officeDocument/2006/relationships/hyperlink" Target="https://yandex.ru/maps/?um=constructor%3A60147b855b2970fe4e03ee1d87bb59ca6f731c3f5af10534fc21e03535003465&amp;source=constructorLink" TargetMode="External"/><Relationship Id="rId14" Type="http://schemas.openxmlformats.org/officeDocument/2006/relationships/hyperlink" Target="https://docs.google.com/document/d/1I7-xsh8XhXeNqQmV4zGf0s3AEkXe3Vg0fkx5GUxz5VI/edit?tab=t.0#heading=h.1owj0ogjaeh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